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34" w:rsidRPr="00BD1E59" w:rsidRDefault="00B72434" w:rsidP="00B72434">
      <w:pPr>
        <w:pStyle w:val="Heading1"/>
        <w:rPr>
          <w:rFonts w:ascii="Verdana" w:hAnsi="Verdana"/>
        </w:rPr>
      </w:pPr>
      <w:bookmarkStart w:id="0" w:name="_Toc26951220"/>
      <w:r w:rsidRPr="00BD1E59">
        <w:rPr>
          <w:rFonts w:ascii="Verdana" w:hAnsi="Verdana"/>
        </w:rPr>
        <w:t>Australian Council of Social Service</w:t>
      </w:r>
    </w:p>
    <w:p w:rsidR="00B72434" w:rsidRPr="00BD1E59" w:rsidRDefault="00B72434" w:rsidP="00B72434">
      <w:pPr>
        <w:pStyle w:val="Heading1"/>
        <w:rPr>
          <w:rFonts w:ascii="Verdana" w:hAnsi="Verdana"/>
        </w:rPr>
      </w:pPr>
      <w:r w:rsidRPr="00BD1E59">
        <w:rPr>
          <w:rFonts w:ascii="Verdana" w:hAnsi="Verdana"/>
        </w:rPr>
        <w:t>Annual Report 2019-2019</w:t>
      </w:r>
      <w:bookmarkStart w:id="1" w:name="_GoBack"/>
      <w:bookmarkEnd w:id="1"/>
    </w:p>
    <w:p w:rsidR="00B72434" w:rsidRPr="00BD1E59" w:rsidRDefault="00B72434" w:rsidP="00B72434">
      <w:pPr>
        <w:pStyle w:val="Heading2"/>
        <w:rPr>
          <w:rFonts w:ascii="Verdana" w:hAnsi="Verdana"/>
        </w:rPr>
      </w:pPr>
      <w:r w:rsidRPr="00BD1E59">
        <w:rPr>
          <w:rFonts w:ascii="Verdana" w:hAnsi="Verdana"/>
        </w:rPr>
        <w:t xml:space="preserve">Table of Contents </w:t>
      </w:r>
    </w:p>
    <w:p w:rsidR="00CC79C1" w:rsidRPr="00BD1E59" w:rsidRDefault="00CC79C1">
      <w:pPr>
        <w:pStyle w:val="TOC1"/>
        <w:tabs>
          <w:tab w:val="right" w:leader="dot" w:pos="9350"/>
        </w:tabs>
        <w:rPr>
          <w:rFonts w:ascii="Verdana" w:eastAsiaTheme="minorEastAsia" w:hAnsi="Verdana" w:cstheme="minorBidi"/>
          <w:b w:val="0"/>
          <w:bCs w:val="0"/>
          <w:caps w:val="0"/>
          <w:noProof/>
          <w:sz w:val="22"/>
          <w:szCs w:val="22"/>
        </w:rPr>
      </w:pPr>
      <w:r w:rsidRPr="00BD1E59">
        <w:rPr>
          <w:rFonts w:ascii="Verdana" w:hAnsi="Verdana"/>
        </w:rPr>
        <w:fldChar w:fldCharType="begin"/>
      </w:r>
      <w:r w:rsidRPr="00BD1E59">
        <w:rPr>
          <w:rFonts w:ascii="Verdana" w:hAnsi="Verdana"/>
        </w:rPr>
        <w:instrText xml:space="preserve"> TOC \o "1-3" \h \z \u </w:instrText>
      </w:r>
      <w:r w:rsidRPr="00BD1E59">
        <w:rPr>
          <w:rFonts w:ascii="Verdana" w:hAnsi="Verdana"/>
        </w:rPr>
        <w:fldChar w:fldCharType="separate"/>
      </w:r>
      <w:hyperlink w:anchor="_Toc26952402" w:history="1">
        <w:r w:rsidRPr="00BD1E59">
          <w:rPr>
            <w:rStyle w:val="Hyperlink"/>
            <w:rFonts w:ascii="Verdana" w:hAnsi="Verdana"/>
            <w:noProof/>
          </w:rPr>
          <w:t>Australian Council of Social Service</w:t>
        </w:r>
        <w:r w:rsidRPr="00BD1E59">
          <w:rPr>
            <w:rFonts w:ascii="Verdana" w:hAnsi="Verdana"/>
            <w:noProof/>
            <w:webHidden/>
          </w:rPr>
          <w:tab/>
        </w:r>
        <w:r w:rsidRPr="00BD1E59">
          <w:rPr>
            <w:rFonts w:ascii="Verdana" w:hAnsi="Verdana"/>
            <w:noProof/>
            <w:webHidden/>
          </w:rPr>
          <w:fldChar w:fldCharType="begin"/>
        </w:r>
        <w:r w:rsidRPr="00BD1E59">
          <w:rPr>
            <w:rFonts w:ascii="Verdana" w:hAnsi="Verdana"/>
            <w:noProof/>
            <w:webHidden/>
          </w:rPr>
          <w:instrText xml:space="preserve"> PAGEREF _Toc26952402 \h </w:instrText>
        </w:r>
        <w:r w:rsidRPr="00BD1E59">
          <w:rPr>
            <w:rFonts w:ascii="Verdana" w:hAnsi="Verdana"/>
            <w:noProof/>
            <w:webHidden/>
          </w:rPr>
        </w:r>
        <w:r w:rsidRPr="00BD1E59">
          <w:rPr>
            <w:rFonts w:ascii="Verdana" w:hAnsi="Verdana"/>
            <w:noProof/>
            <w:webHidden/>
          </w:rPr>
          <w:fldChar w:fldCharType="separate"/>
        </w:r>
        <w:r w:rsidRPr="00BD1E59">
          <w:rPr>
            <w:rFonts w:ascii="Verdana" w:hAnsi="Verdana"/>
            <w:noProof/>
            <w:webHidden/>
          </w:rPr>
          <w:t>2</w:t>
        </w:r>
        <w:r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03" w:history="1">
        <w:r w:rsidR="00CC79C1" w:rsidRPr="00BD1E59">
          <w:rPr>
            <w:rStyle w:val="Hyperlink"/>
            <w:rFonts w:ascii="Verdana" w:hAnsi="Verdana"/>
            <w:noProof/>
          </w:rPr>
          <w:t>Annual Report 2018 – 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04" w:history="1">
        <w:r w:rsidR="00CC79C1" w:rsidRPr="00BD1E59">
          <w:rPr>
            <w:rStyle w:val="Hyperlink"/>
            <w:rFonts w:ascii="Verdana" w:hAnsi="Verdana"/>
            <w:noProof/>
          </w:rPr>
          <w:t>Like our work? Support ACOSS Today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05" w:history="1">
        <w:r w:rsidR="00CC79C1" w:rsidRPr="00BD1E59">
          <w:rPr>
            <w:rStyle w:val="Hyperlink"/>
            <w:rFonts w:ascii="Verdana" w:hAnsi="Verdana"/>
            <w:noProof/>
          </w:rPr>
          <w:t>President’s Message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06" w:history="1">
        <w:r w:rsidR="00CC79C1" w:rsidRPr="00BD1E59">
          <w:rPr>
            <w:rStyle w:val="Hyperlink"/>
            <w:rFonts w:ascii="Verdana" w:hAnsi="Verdana"/>
            <w:noProof/>
          </w:rPr>
          <w:t>CEO’s Message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4</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07" w:history="1">
        <w:r w:rsidR="00CC79C1" w:rsidRPr="00BD1E59">
          <w:rPr>
            <w:rStyle w:val="Hyperlink"/>
            <w:rFonts w:ascii="Verdana" w:hAnsi="Verdana"/>
            <w:noProof/>
          </w:rPr>
          <w:t>The Year at a Glance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4</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08" w:history="1">
        <w:r w:rsidR="00CC79C1" w:rsidRPr="00BD1E59">
          <w:rPr>
            <w:rStyle w:val="Hyperlink"/>
            <w:rFonts w:ascii="Verdana" w:hAnsi="Verdana"/>
            <w:noProof/>
          </w:rPr>
          <w:t>STRATEGIC PLAN 2014 – 2018</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5</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09" w:history="1">
        <w:r w:rsidR="00CC79C1" w:rsidRPr="00BD1E59">
          <w:rPr>
            <w:rStyle w:val="Hyperlink"/>
            <w:rFonts w:ascii="Verdana" w:hAnsi="Verdana"/>
            <w:noProof/>
          </w:rPr>
          <w:t>Highlights of 2018 – 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_Toc26952409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6</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0" w:history="1">
        <w:r w:rsidR="00CC79C1" w:rsidRPr="00BD1E59">
          <w:rPr>
            <w:rStyle w:val="Hyperlink"/>
            <w:rFonts w:ascii="Verdana" w:hAnsi="Verdana"/>
            <w:noProof/>
          </w:rPr>
          <w:t>Profile: ACOSS Raise the Rate Campaign</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7</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1" w:history="1">
        <w:r w:rsidR="00CC79C1" w:rsidRPr="00BD1E59">
          <w:rPr>
            <w:rStyle w:val="Hyperlink"/>
            <w:rFonts w:ascii="Verdana" w:hAnsi="Verdana"/>
            <w:noProof/>
          </w:rPr>
          <w:t>Profile: Poverty and Inequality Partnership</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8</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2" w:history="1">
        <w:r w:rsidR="00CC79C1" w:rsidRPr="00BD1E59">
          <w:rPr>
            <w:rStyle w:val="Hyperlink"/>
            <w:rFonts w:ascii="Verdana" w:hAnsi="Verdana"/>
            <w:noProof/>
          </w:rPr>
          <w:t>Profile: Employment Services Reform</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_Toc26952412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9</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3" w:history="1">
        <w:r w:rsidR="00CC79C1" w:rsidRPr="00BD1E59">
          <w:rPr>
            <w:rStyle w:val="Hyperlink"/>
            <w:rFonts w:ascii="Verdana" w:hAnsi="Verdana"/>
            <w:noProof/>
          </w:rPr>
          <w:t>Profile: Climate and Energy Work</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9</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4" w:history="1">
        <w:r w:rsidR="00CC79C1" w:rsidRPr="00BD1E59">
          <w:rPr>
            <w:rStyle w:val="Hyperlink"/>
            <w:rFonts w:ascii="Verdana" w:hAnsi="Verdana"/>
            <w:noProof/>
          </w:rPr>
          <w:t>Profile: ACOSS Events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10</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15" w:history="1">
        <w:r w:rsidR="00CC79C1" w:rsidRPr="00BD1E59">
          <w:rPr>
            <w:rStyle w:val="Hyperlink"/>
            <w:rFonts w:ascii="Verdana" w:hAnsi="Verdana"/>
            <w:noProof/>
          </w:rPr>
          <w:t>2018 ACOSS National Conference:  Rise to the challenge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10</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16" w:history="1">
        <w:r w:rsidR="00CC79C1" w:rsidRPr="00BD1E59">
          <w:rPr>
            <w:rStyle w:val="Hyperlink"/>
            <w:rFonts w:ascii="Verdana" w:hAnsi="Verdana"/>
            <w:noProof/>
          </w:rPr>
          <w:t>The HESTA Community Sector Awards and ACOSS Conference Dinner</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10</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17" w:history="1">
        <w:r w:rsidR="00CC79C1" w:rsidRPr="00BD1E59">
          <w:rPr>
            <w:rStyle w:val="Hyperlink"/>
            <w:rFonts w:ascii="Verdana" w:hAnsi="Verdana"/>
            <w:noProof/>
          </w:rPr>
          <w:t>The ACOSS Federal Budget and Election Breakfast</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11</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18" w:history="1">
        <w:r w:rsidR="00CC79C1" w:rsidRPr="00BD1E59">
          <w:rPr>
            <w:rStyle w:val="Hyperlink"/>
            <w:rFonts w:ascii="Verdana" w:hAnsi="Verdana"/>
            <w:noProof/>
          </w:rPr>
          <w:t>Other Key Achievements 2018 – 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11</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19" w:history="1">
        <w:r w:rsidR="00CC79C1" w:rsidRPr="00BD1E59">
          <w:rPr>
            <w:rStyle w:val="Hyperlink"/>
            <w:rFonts w:ascii="Verdana" w:hAnsi="Verdana"/>
            <w:noProof/>
          </w:rPr>
          <w:t>Federal Budget and Election</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_Toc26952419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11</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0" w:history="1">
        <w:r w:rsidR="00CC79C1" w:rsidRPr="00BD1E59">
          <w:rPr>
            <w:rStyle w:val="Hyperlink"/>
            <w:rFonts w:ascii="Verdana" w:hAnsi="Verdana"/>
            <w:noProof/>
          </w:rPr>
          <w:t>Community sector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11</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1" w:history="1">
        <w:r w:rsidR="00CC79C1" w:rsidRPr="00BD1E59">
          <w:rPr>
            <w:rStyle w:val="Hyperlink"/>
            <w:rFonts w:ascii="Verdana" w:hAnsi="Verdana"/>
            <w:noProof/>
          </w:rPr>
          <w:t>Social security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2" w:history="1">
        <w:r w:rsidR="00CC79C1" w:rsidRPr="00BD1E59">
          <w:rPr>
            <w:rStyle w:val="Hyperlink"/>
            <w:rFonts w:ascii="Verdana" w:hAnsi="Verdana"/>
            <w:noProof/>
          </w:rPr>
          <w:t>Tax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_Toc26952422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3" w:history="1">
        <w:r w:rsidR="00CC79C1" w:rsidRPr="00BD1E59">
          <w:rPr>
            <w:rStyle w:val="Hyperlink"/>
            <w:rFonts w:ascii="Verdana" w:hAnsi="Verdana"/>
            <w:noProof/>
          </w:rPr>
          <w:t>Health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4" w:history="1">
        <w:r w:rsidR="00CC79C1" w:rsidRPr="00BD1E59">
          <w:rPr>
            <w:rStyle w:val="Hyperlink"/>
            <w:rFonts w:ascii="Verdana" w:hAnsi="Verdana"/>
            <w:noProof/>
          </w:rPr>
          <w:t>Housing and homelessness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5" w:history="1">
        <w:r w:rsidR="00CC79C1" w:rsidRPr="00BD1E59">
          <w:rPr>
            <w:rStyle w:val="Hyperlink"/>
            <w:rFonts w:ascii="Verdana" w:hAnsi="Verdana"/>
            <w:noProof/>
          </w:rPr>
          <w:t>Data, technology and digital inclusion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6" w:history="1">
        <w:r w:rsidR="00CC79C1" w:rsidRPr="00BD1E59">
          <w:rPr>
            <w:rStyle w:val="Hyperlink"/>
            <w:rFonts w:ascii="Verdana" w:hAnsi="Verdana"/>
            <w:noProof/>
          </w:rPr>
          <w:t>Education policy and advocacy</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7" w:history="1">
        <w:r w:rsidR="00CC79C1" w:rsidRPr="00BD1E59">
          <w:rPr>
            <w:rStyle w:val="Hyperlink"/>
            <w:rFonts w:ascii="Verdana" w:hAnsi="Verdana"/>
            <w:noProof/>
          </w:rPr>
          <w:t>Media Impact</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13</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28" w:history="1">
        <w:r w:rsidR="00CC79C1" w:rsidRPr="00BD1E59">
          <w:rPr>
            <w:rStyle w:val="Hyperlink"/>
            <w:rFonts w:ascii="Verdana" w:hAnsi="Verdana"/>
            <w:noProof/>
          </w:rPr>
          <w:t>ACOSS Operations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14</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29" w:history="1">
        <w:r w:rsidR="00CC79C1" w:rsidRPr="00BD1E59">
          <w:rPr>
            <w:rStyle w:val="Hyperlink"/>
            <w:rFonts w:ascii="Verdana" w:hAnsi="Verdana"/>
            <w:noProof/>
          </w:rPr>
          <w:t>In 2018-19 we continued our goal to build our organisation to be dynamic and sustainable.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_Toc26952429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14</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30" w:history="1">
        <w:r w:rsidR="00CC79C1" w:rsidRPr="00BD1E59">
          <w:rPr>
            <w:rStyle w:val="Hyperlink"/>
            <w:rFonts w:ascii="Verdana" w:hAnsi="Verdana"/>
            <w:noProof/>
          </w:rPr>
          <w:t>Who We Are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14</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1" w:history="1">
        <w:r w:rsidR="00CC79C1" w:rsidRPr="00BD1E59">
          <w:rPr>
            <w:rStyle w:val="Hyperlink"/>
            <w:rFonts w:ascii="Verdana" w:hAnsi="Verdana"/>
            <w:noProof/>
          </w:rPr>
          <w:t>STAFF</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14</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2" w:history="1">
        <w:r w:rsidR="00CC79C1" w:rsidRPr="00BD1E59">
          <w:rPr>
            <w:rStyle w:val="Hyperlink"/>
            <w:rFonts w:ascii="Verdana" w:hAnsi="Verdana"/>
            <w:noProof/>
          </w:rPr>
          <w:t>BOARD</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_Toc26952432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15</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3" w:history="1">
        <w:r w:rsidR="00CC79C1" w:rsidRPr="00BD1E59">
          <w:rPr>
            <w:rStyle w:val="Hyperlink"/>
            <w:rFonts w:ascii="Verdana" w:hAnsi="Verdana"/>
            <w:noProof/>
          </w:rPr>
          <w:t>EIGHT COUNCILS OF SOCIAL SERVICE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15</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34" w:history="1">
        <w:r w:rsidR="00CC79C1" w:rsidRPr="00BD1E59">
          <w:rPr>
            <w:rStyle w:val="Hyperlink"/>
            <w:rFonts w:ascii="Verdana" w:hAnsi="Verdana"/>
            <w:noProof/>
          </w:rPr>
          <w:t>Who We Are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16</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5" w:history="1">
        <w:r w:rsidR="00CC79C1" w:rsidRPr="00BD1E59">
          <w:rPr>
            <w:rStyle w:val="Hyperlink"/>
            <w:rFonts w:ascii="Verdana" w:hAnsi="Verdana"/>
            <w:noProof/>
          </w:rPr>
          <w:t>EIGHTY NATIONAL ORGANISATION MEMBERS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16</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6" w:history="1">
        <w:r w:rsidR="00CC79C1" w:rsidRPr="00BD1E59">
          <w:rPr>
            <w:rStyle w:val="Hyperlink"/>
            <w:rFonts w:ascii="Verdana" w:hAnsi="Verdana"/>
            <w:noProof/>
          </w:rPr>
          <w:t>NATIONAL ORGANISATION CONSTITUENCY MEMBERS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18</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7" w:history="1">
        <w:r w:rsidR="00CC79C1" w:rsidRPr="00BD1E59">
          <w:rPr>
            <w:rStyle w:val="Hyperlink"/>
            <w:rFonts w:ascii="Verdana" w:hAnsi="Verdana"/>
            <w:noProof/>
          </w:rPr>
          <w:t>SIXTY THREE ASSOCIATE MEMBERS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19</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8" w:history="1">
        <w:r w:rsidR="00CC79C1" w:rsidRPr="00BD1E59">
          <w:rPr>
            <w:rStyle w:val="Hyperlink"/>
            <w:rFonts w:ascii="Verdana" w:hAnsi="Verdana"/>
            <w:noProof/>
          </w:rPr>
          <w:t>POLICY ADVISORS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21</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39" w:history="1">
        <w:r w:rsidR="00CC79C1" w:rsidRPr="00BD1E59">
          <w:rPr>
            <w:rStyle w:val="Hyperlink"/>
            <w:rFonts w:ascii="Verdana" w:hAnsi="Verdana"/>
            <w:noProof/>
          </w:rPr>
          <w:t>FINANCIAL SUPPORTERS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_Toc26952439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0" w:history="1">
        <w:r w:rsidR="00CC79C1" w:rsidRPr="00BD1E59">
          <w:rPr>
            <w:rStyle w:val="Hyperlink"/>
            <w:rFonts w:ascii="Verdana" w:hAnsi="Verdana"/>
            <w:noProof/>
          </w:rPr>
          <w:t>PARTNERS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1" w:history="1">
        <w:r w:rsidR="00CC79C1" w:rsidRPr="00BD1E59">
          <w:rPr>
            <w:rStyle w:val="Hyperlink"/>
            <w:rFonts w:ascii="Verdana" w:hAnsi="Verdana"/>
            <w:noProof/>
          </w:rPr>
          <w:t>RAISE THE RATE SUPPORTERS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2" w:history="1">
        <w:r w:rsidR="00CC79C1" w:rsidRPr="00BD1E59">
          <w:rPr>
            <w:rStyle w:val="Hyperlink"/>
            <w:rFonts w:ascii="Verdana" w:hAnsi="Verdana"/>
            <w:noProof/>
          </w:rPr>
          <w:t>POVERTY AND INEQUALITY PROJECT PARTNERS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_Toc26952442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22</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3" w:history="1">
        <w:r w:rsidR="00CC79C1" w:rsidRPr="00BD1E59">
          <w:rPr>
            <w:rStyle w:val="Hyperlink"/>
            <w:rFonts w:ascii="Verdana" w:hAnsi="Verdana"/>
            <w:noProof/>
          </w:rPr>
          <w:t>PRO BONO SUPPORTERS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4" w:history="1">
        <w:r w:rsidR="00CC79C1" w:rsidRPr="00BD1E59">
          <w:rPr>
            <w:rStyle w:val="Hyperlink"/>
            <w:rFonts w:ascii="Verdana" w:hAnsi="Verdana"/>
            <w:noProof/>
          </w:rPr>
          <w:t>EVENT SPONSORS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5" w:history="1">
        <w:r w:rsidR="00CC79C1" w:rsidRPr="00BD1E59">
          <w:rPr>
            <w:rStyle w:val="Hyperlink"/>
            <w:rFonts w:ascii="Verdana" w:hAnsi="Verdana"/>
            <w:noProof/>
          </w:rPr>
          <w:t>FACES OF UNEMPLOYMENT SPONSOR</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6" w:history="1">
        <w:r w:rsidR="00CC79C1" w:rsidRPr="00BD1E59">
          <w:rPr>
            <w:rStyle w:val="Hyperlink"/>
            <w:rFonts w:ascii="Verdana" w:hAnsi="Verdana"/>
            <w:noProof/>
          </w:rPr>
          <w:t>DONORS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47" w:history="1">
        <w:r w:rsidR="00CC79C1" w:rsidRPr="00BD1E59">
          <w:rPr>
            <w:rStyle w:val="Hyperlink"/>
            <w:rFonts w:ascii="Verdana" w:hAnsi="Verdana"/>
            <w:noProof/>
          </w:rPr>
          <w:t>ACOSS Publications for Financial Year 2018-2019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8" w:history="1">
        <w:r w:rsidR="00CC79C1" w:rsidRPr="00BD1E59">
          <w:rPr>
            <w:rStyle w:val="Hyperlink"/>
            <w:rFonts w:ascii="Verdana" w:hAnsi="Verdana"/>
            <w:noProof/>
          </w:rPr>
          <w:t>SUBMISSIONS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23</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49" w:history="1">
        <w:r w:rsidR="00CC79C1" w:rsidRPr="00BD1E59">
          <w:rPr>
            <w:rStyle w:val="Hyperlink"/>
            <w:rFonts w:ascii="Verdana" w:hAnsi="Verdana"/>
            <w:noProof/>
          </w:rPr>
          <w:t>Briefing Notes and Position Statements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_Toc26952449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25</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50" w:history="1">
        <w:r w:rsidR="00CC79C1" w:rsidRPr="00BD1E59">
          <w:rPr>
            <w:rStyle w:val="Hyperlink"/>
            <w:rFonts w:ascii="Verdana" w:hAnsi="Verdana"/>
            <w:noProof/>
          </w:rPr>
          <w:t>Key Reports and Publications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25</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51" w:history="1">
        <w:r w:rsidR="00CC79C1" w:rsidRPr="00BD1E59">
          <w:rPr>
            <w:rStyle w:val="Hyperlink"/>
            <w:rFonts w:ascii="Verdana" w:hAnsi="Verdana"/>
            <w:noProof/>
          </w:rPr>
          <w:t>COSS Network Value Statement</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26</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52" w:history="1">
        <w:r w:rsidR="00CC79C1" w:rsidRPr="00BD1E59">
          <w:rPr>
            <w:rStyle w:val="Hyperlink"/>
            <w:rFonts w:ascii="Verdana" w:hAnsi="Verdana"/>
            <w:noProof/>
          </w:rPr>
          <w:t>2018 – 19 Financial Report: Treasurer’s Message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_Toc26952452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27</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53" w:history="1">
        <w:r w:rsidR="00CC79C1" w:rsidRPr="00BD1E59">
          <w:rPr>
            <w:rStyle w:val="Hyperlink"/>
            <w:rFonts w:ascii="Verdana" w:hAnsi="Verdana"/>
            <w:noProof/>
          </w:rPr>
          <w:t>2018 – 19 Financial Report</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_Toc26952453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28</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54" w:history="1">
        <w:r w:rsidR="00CC79C1" w:rsidRPr="00BD1E59">
          <w:rPr>
            <w:rStyle w:val="Hyperlink"/>
            <w:rFonts w:ascii="Verdana" w:hAnsi="Verdana"/>
            <w:noProof/>
          </w:rPr>
          <w:t>Financial Performance for Financial Year 2018-2019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_Toc26952454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28</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55" w:history="1">
        <w:r w:rsidR="00CC79C1" w:rsidRPr="00BD1E59">
          <w:rPr>
            <w:rStyle w:val="Hyperlink"/>
            <w:rFonts w:ascii="Verdana" w:hAnsi="Verdana"/>
            <w:noProof/>
          </w:rPr>
          <w:t>Income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_Toc26952455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28</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56" w:history="1">
        <w:r w:rsidR="00CC79C1" w:rsidRPr="00BD1E59">
          <w:rPr>
            <w:rStyle w:val="Hyperlink"/>
            <w:rFonts w:ascii="Verdana" w:hAnsi="Verdana"/>
            <w:noProof/>
          </w:rPr>
          <w:t>Expense</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_Toc26952456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28</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57" w:history="1">
        <w:r w:rsidR="00CC79C1" w:rsidRPr="00BD1E59">
          <w:rPr>
            <w:rStyle w:val="Hyperlink"/>
            <w:rFonts w:ascii="Verdana" w:hAnsi="Verdana"/>
            <w:noProof/>
          </w:rPr>
          <w:t>Financial Position for Financial Year 2018-2019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_Toc26952457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29</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58" w:history="1">
        <w:r w:rsidR="00CC79C1" w:rsidRPr="00BD1E59">
          <w:rPr>
            <w:rStyle w:val="Hyperlink"/>
            <w:rFonts w:ascii="Verdana" w:hAnsi="Verdana"/>
            <w:noProof/>
          </w:rPr>
          <w:t>Assets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_Toc26952458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29</w:t>
        </w:r>
        <w:r w:rsidR="00CC79C1" w:rsidRPr="00BD1E59">
          <w:rPr>
            <w:rFonts w:ascii="Verdana" w:hAnsi="Verdana"/>
            <w:noProof/>
            <w:webHidden/>
          </w:rPr>
          <w:fldChar w:fldCharType="end"/>
        </w:r>
      </w:hyperlink>
    </w:p>
    <w:p w:rsidR="00CC79C1" w:rsidRPr="00BD1E59" w:rsidRDefault="00BD1E59">
      <w:pPr>
        <w:pStyle w:val="TOC3"/>
        <w:tabs>
          <w:tab w:val="right" w:leader="dot" w:pos="9350"/>
        </w:tabs>
        <w:rPr>
          <w:rFonts w:ascii="Verdana" w:eastAsiaTheme="minorEastAsia" w:hAnsi="Verdana" w:cstheme="minorBidi"/>
          <w:i w:val="0"/>
          <w:iCs w:val="0"/>
          <w:noProof/>
          <w:sz w:val="22"/>
          <w:szCs w:val="22"/>
        </w:rPr>
      </w:pPr>
      <w:hyperlink w:anchor="_Toc26952459" w:history="1">
        <w:r w:rsidR="00CC79C1" w:rsidRPr="00BD1E59">
          <w:rPr>
            <w:rStyle w:val="Hyperlink"/>
            <w:rFonts w:ascii="Verdana" w:hAnsi="Verdana"/>
            <w:noProof/>
          </w:rPr>
          <w:t>Liabilities</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_Toc26952459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29</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60" w:history="1">
        <w:r w:rsidR="00CC79C1" w:rsidRPr="00BD1E59">
          <w:rPr>
            <w:rStyle w:val="Hyperlink"/>
            <w:rFonts w:ascii="Verdana" w:hAnsi="Verdana"/>
            <w:noProof/>
          </w:rPr>
          <w:t>2018 – 19 Financial Report</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_Toc26952460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30</w:t>
        </w:r>
        <w:r w:rsidR="00CC79C1" w:rsidRPr="00BD1E59">
          <w:rPr>
            <w:rFonts w:ascii="Verdana" w:hAnsi="Verdana"/>
            <w:noProof/>
            <w:webHidden/>
          </w:rPr>
          <w:fldChar w:fldCharType="end"/>
        </w:r>
      </w:hyperlink>
    </w:p>
    <w:p w:rsidR="00CC79C1" w:rsidRPr="00BD1E59" w:rsidRDefault="00BD1E59">
      <w:pPr>
        <w:pStyle w:val="TOC2"/>
        <w:tabs>
          <w:tab w:val="right" w:leader="dot" w:pos="9350"/>
        </w:tabs>
        <w:rPr>
          <w:rFonts w:ascii="Verdana" w:eastAsiaTheme="minorEastAsia" w:hAnsi="Verdana" w:cstheme="minorBidi"/>
          <w:smallCaps w:val="0"/>
          <w:noProof/>
          <w:sz w:val="22"/>
          <w:szCs w:val="22"/>
        </w:rPr>
      </w:pPr>
      <w:hyperlink w:anchor="_Toc26952461" w:history="1">
        <w:r w:rsidR="00CC79C1" w:rsidRPr="00BD1E59">
          <w:rPr>
            <w:rStyle w:val="Hyperlink"/>
            <w:rFonts w:ascii="Verdana" w:hAnsi="Verdana"/>
            <w:noProof/>
          </w:rPr>
          <w:t>Our Spending this Financial Year 2018-2019</w:t>
        </w:r>
        <w:r w:rsidR="00CC79C1" w:rsidRPr="00BD1E59">
          <w:rPr>
            <w:rFonts w:ascii="Verdana" w:hAnsi="Verdana"/>
            <w:noProof/>
            <w:webHidden/>
          </w:rPr>
          <w:tab/>
        </w:r>
        <w:r w:rsidR="00CC79C1" w:rsidRPr="00BD1E59">
          <w:rPr>
            <w:rFonts w:ascii="Verdana" w:hAnsi="Verdana"/>
            <w:noProof/>
            <w:webHidden/>
          </w:rPr>
          <w:fldChar w:fldCharType="begin"/>
        </w:r>
        <w:r w:rsidR="00CC79C1" w:rsidRPr="00BD1E59">
          <w:rPr>
            <w:rFonts w:ascii="Verdana" w:hAnsi="Verdana"/>
            <w:noProof/>
            <w:webHidden/>
          </w:rPr>
          <w:instrText xml:space="preserve"> PAGEREF _Toc26952461 \h </w:instrText>
        </w:r>
        <w:r w:rsidR="00CC79C1" w:rsidRPr="00BD1E59">
          <w:rPr>
            <w:rFonts w:ascii="Verdana" w:hAnsi="Verdana"/>
            <w:noProof/>
            <w:webHidden/>
          </w:rPr>
        </w:r>
        <w:r w:rsidR="00CC79C1" w:rsidRPr="00BD1E59">
          <w:rPr>
            <w:rFonts w:ascii="Verdana" w:hAnsi="Verdana"/>
            <w:noProof/>
            <w:webHidden/>
          </w:rPr>
          <w:fldChar w:fldCharType="separate"/>
        </w:r>
        <w:r w:rsidR="00CC79C1" w:rsidRPr="00BD1E59">
          <w:rPr>
            <w:rFonts w:ascii="Verdana" w:hAnsi="Verdana"/>
            <w:noProof/>
            <w:webHidden/>
          </w:rPr>
          <w:t>30</w:t>
        </w:r>
        <w:r w:rsidR="00CC79C1" w:rsidRPr="00BD1E59">
          <w:rPr>
            <w:rFonts w:ascii="Verdana" w:hAnsi="Verdana"/>
            <w:noProof/>
            <w:webHidden/>
          </w:rPr>
          <w:fldChar w:fldCharType="end"/>
        </w:r>
      </w:hyperlink>
    </w:p>
    <w:p w:rsidR="00B72434" w:rsidRPr="00BD1E59" w:rsidRDefault="00CC79C1" w:rsidP="00171372">
      <w:pPr>
        <w:pStyle w:val="Heading1"/>
        <w:spacing w:beforeLines="120" w:before="288" w:afterLines="120" w:after="288"/>
        <w:rPr>
          <w:rFonts w:ascii="Verdana" w:hAnsi="Verdana"/>
        </w:rPr>
      </w:pPr>
      <w:r w:rsidRPr="00BD1E59">
        <w:rPr>
          <w:rFonts w:ascii="Verdana" w:hAnsi="Verdana"/>
        </w:rPr>
        <w:fldChar w:fldCharType="end"/>
      </w:r>
      <w:bookmarkStart w:id="2" w:name="_Toc26952402"/>
    </w:p>
    <w:p w:rsidR="00B72434" w:rsidRPr="00BD1E59" w:rsidRDefault="00B72434" w:rsidP="00B72434">
      <w:pPr>
        <w:rPr>
          <w:rFonts w:ascii="Verdana" w:eastAsiaTheme="majorEastAsia" w:hAnsi="Verdana" w:cstheme="majorBidi"/>
          <w:color w:val="2E74B5" w:themeColor="accent1" w:themeShade="BF"/>
          <w:sz w:val="32"/>
          <w:szCs w:val="32"/>
        </w:rPr>
      </w:pPr>
      <w:r w:rsidRPr="00BD1E59">
        <w:rPr>
          <w:rFonts w:ascii="Verdana" w:hAnsi="Verdana"/>
        </w:rPr>
        <w:br w:type="page"/>
      </w:r>
    </w:p>
    <w:p w:rsidR="008C3298" w:rsidRPr="00BD1E59" w:rsidRDefault="008C3298" w:rsidP="00171372">
      <w:pPr>
        <w:pStyle w:val="Heading1"/>
        <w:spacing w:beforeLines="120" w:before="288" w:afterLines="120" w:after="288"/>
        <w:rPr>
          <w:rFonts w:ascii="Verdana" w:hAnsi="Verdana"/>
        </w:rPr>
      </w:pPr>
      <w:r w:rsidRPr="00BD1E59">
        <w:rPr>
          <w:rFonts w:ascii="Verdana" w:hAnsi="Verdana"/>
        </w:rPr>
        <w:t>Australian Council of</w:t>
      </w:r>
      <w:bookmarkStart w:id="3" w:name="_Toc26951221"/>
      <w:bookmarkEnd w:id="0"/>
      <w:r w:rsidR="005257F4" w:rsidRPr="00BD1E59">
        <w:rPr>
          <w:rFonts w:ascii="Verdana" w:hAnsi="Verdana"/>
        </w:rPr>
        <w:t xml:space="preserve"> </w:t>
      </w:r>
      <w:r w:rsidRPr="00BD1E59">
        <w:rPr>
          <w:rFonts w:ascii="Verdana" w:hAnsi="Verdana"/>
        </w:rPr>
        <w:t>Social Service</w:t>
      </w:r>
      <w:bookmarkEnd w:id="2"/>
      <w:bookmarkEnd w:id="3"/>
    </w:p>
    <w:p w:rsidR="008C3298" w:rsidRPr="00BD1E59" w:rsidRDefault="008C3298" w:rsidP="00171372">
      <w:pPr>
        <w:pStyle w:val="Heading2"/>
        <w:spacing w:beforeLines="120" w:before="288" w:afterLines="120" w:after="288"/>
        <w:rPr>
          <w:rFonts w:ascii="Verdana" w:hAnsi="Verdana"/>
        </w:rPr>
      </w:pPr>
      <w:bookmarkStart w:id="4" w:name="_Toc26951222"/>
      <w:bookmarkStart w:id="5" w:name="_Toc26952403"/>
      <w:r w:rsidRPr="00BD1E59">
        <w:rPr>
          <w:rFonts w:ascii="Verdana" w:hAnsi="Verdana"/>
        </w:rPr>
        <w:t>Annual Report</w:t>
      </w:r>
      <w:r w:rsidR="0047247F" w:rsidRPr="00BD1E59">
        <w:rPr>
          <w:rFonts w:ascii="Verdana" w:hAnsi="Verdana"/>
        </w:rPr>
        <w:t xml:space="preserve"> </w:t>
      </w:r>
      <w:r w:rsidRPr="00BD1E59">
        <w:rPr>
          <w:rFonts w:ascii="Verdana" w:hAnsi="Verdana"/>
        </w:rPr>
        <w:t>2018 – 2019</w:t>
      </w:r>
      <w:bookmarkEnd w:id="4"/>
      <w:bookmarkEnd w:id="5"/>
    </w:p>
    <w:p w:rsidR="008C3298" w:rsidRPr="00BD1E59" w:rsidRDefault="008C3298" w:rsidP="00171372">
      <w:pPr>
        <w:pStyle w:val="Heading3"/>
        <w:spacing w:beforeLines="120" w:before="288" w:afterLines="120" w:after="288"/>
        <w:rPr>
          <w:rFonts w:ascii="Verdana" w:hAnsi="Verdana"/>
        </w:rPr>
      </w:pPr>
      <w:bookmarkStart w:id="6" w:name="_Toc26951223"/>
      <w:bookmarkStart w:id="7" w:name="_Toc26952404"/>
      <w:r w:rsidRPr="00BD1E59">
        <w:rPr>
          <w:rFonts w:ascii="Verdana" w:hAnsi="Verdana" w:cstheme="minorHAnsi"/>
        </w:rPr>
        <w:t>Like our work?</w:t>
      </w:r>
      <w:r w:rsidRPr="00BD1E59">
        <w:rPr>
          <w:rFonts w:ascii="Verdana" w:hAnsi="Verdana"/>
        </w:rPr>
        <w:t xml:space="preserve"> Support ACOSS Today</w:t>
      </w:r>
      <w:bookmarkEnd w:id="6"/>
      <w:bookmarkEnd w:id="7"/>
    </w:p>
    <w:p w:rsidR="008C3298"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t>ACOSS and our community of supporters share a vision for a fair, just, diverse and sustainable Australi</w:t>
      </w:r>
      <w:r w:rsidR="00DE165E" w:rsidRPr="00BD1E59">
        <w:rPr>
          <w:rFonts w:ascii="Verdana" w:hAnsi="Verdana" w:cstheme="minorHAnsi"/>
          <w:sz w:val="24"/>
        </w:rPr>
        <w:t xml:space="preserve">a. Your support is critical to </w:t>
      </w:r>
      <w:r w:rsidRPr="00BD1E59">
        <w:rPr>
          <w:rFonts w:ascii="Verdana" w:hAnsi="Verdana" w:cstheme="minorHAnsi"/>
          <w:sz w:val="24"/>
        </w:rPr>
        <w:t>ACOSS continuing to be a strong and influential advocate for change.</w:t>
      </w:r>
    </w:p>
    <w:p w:rsidR="008C3298"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t>Support us today in one of the following ways:</w:t>
      </w:r>
    </w:p>
    <w:p w:rsidR="008C3298"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t xml:space="preserve">Join the ACOSS Membership Network - </w:t>
      </w:r>
      <w:proofErr w:type="spellStart"/>
      <w:r w:rsidRPr="00BD1E59">
        <w:rPr>
          <w:rFonts w:ascii="Verdana" w:hAnsi="Verdana" w:cstheme="minorHAnsi"/>
          <w:sz w:val="24"/>
        </w:rPr>
        <w:t>Organisations</w:t>
      </w:r>
      <w:proofErr w:type="spellEnd"/>
      <w:r w:rsidRPr="00BD1E59">
        <w:rPr>
          <w:rFonts w:ascii="Verdana" w:hAnsi="Verdana" w:cstheme="minorHAnsi"/>
          <w:sz w:val="24"/>
        </w:rPr>
        <w:t xml:space="preserve"> can become a member and join our network of community sector </w:t>
      </w:r>
      <w:proofErr w:type="spellStart"/>
      <w:r w:rsidRPr="00BD1E59">
        <w:rPr>
          <w:rFonts w:ascii="Verdana" w:hAnsi="Verdana" w:cstheme="minorHAnsi"/>
          <w:sz w:val="24"/>
        </w:rPr>
        <w:t>organisations</w:t>
      </w:r>
      <w:proofErr w:type="spellEnd"/>
      <w:r w:rsidRPr="00BD1E59">
        <w:rPr>
          <w:rFonts w:ascii="Verdana" w:hAnsi="Verdana" w:cstheme="minorHAnsi"/>
          <w:sz w:val="24"/>
        </w:rPr>
        <w:t xml:space="preserve"> advocating for a fairer Australia. Members play a vital role in shaping ACOSS policy and advocacy and amplifying the voice of community in public debate. Members also receive a suite of membership services including sector-specific media and policy updates, access to advocacy, training, networking opportunities and more. Find out more on our website at www.acoss.org.au.</w:t>
      </w:r>
    </w:p>
    <w:p w:rsidR="008C3298"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t>Make a donation or become a regular giver - Support the work of ACOSS by making a one off donation or becoming a regular giver. All donations to ACOSS directly support our policy and advocacy work. Donations over $2 are tax deductible. Make a donation via our website at www.acoss.org.au</w:t>
      </w:r>
    </w:p>
    <w:p w:rsidR="008C3298" w:rsidRPr="00BD1E59" w:rsidRDefault="007925E4" w:rsidP="00171372">
      <w:pPr>
        <w:spacing w:beforeLines="120" w:before="288" w:afterLines="120" w:after="288"/>
        <w:rPr>
          <w:rFonts w:ascii="Verdana" w:hAnsi="Verdana" w:cstheme="minorHAnsi"/>
          <w:sz w:val="24"/>
        </w:rPr>
      </w:pPr>
      <w:r w:rsidRPr="00BD1E59">
        <w:rPr>
          <w:rFonts w:ascii="Verdana" w:hAnsi="Verdana" w:cstheme="minorHAnsi"/>
          <w:sz w:val="24"/>
        </w:rPr>
        <w:t xml:space="preserve">Share our work </w:t>
      </w:r>
      <w:r w:rsidR="008C3298" w:rsidRPr="00BD1E59">
        <w:rPr>
          <w:rFonts w:ascii="Verdana" w:hAnsi="Verdana" w:cstheme="minorHAnsi"/>
          <w:sz w:val="24"/>
        </w:rPr>
        <w:t>- Share our work with your colleagues, friends, family and networks. We know that strength lies in numbers. The more people who understand poverty and disadvantage in Australia, and what can be done to reduce both, the better. Share this publication with your network and help drive the conversation about how we tackle poverty and inequality in Australia.</w:t>
      </w:r>
    </w:p>
    <w:p w:rsidR="008C3298"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lastRenderedPageBreak/>
        <w:t>Sign up as an Individual Supporter - Be part of the change. Add your voice to our cause as an Individual Supporter of ACOSS and we will keep you in the loop with regular policy and community sector updates and opportunities to take action. Become a supporter today – it’s free – sign up on our website at www.acoss.org.au.</w:t>
      </w:r>
    </w:p>
    <w:p w:rsidR="00B72434" w:rsidRPr="00BD1E59" w:rsidRDefault="008C3298" w:rsidP="00171372">
      <w:pPr>
        <w:spacing w:beforeLines="120" w:before="288" w:afterLines="120" w:after="288"/>
        <w:rPr>
          <w:rFonts w:ascii="Verdana" w:hAnsi="Verdana" w:cstheme="minorHAnsi"/>
          <w:sz w:val="24"/>
        </w:rPr>
      </w:pPr>
      <w:r w:rsidRPr="00BD1E59">
        <w:rPr>
          <w:rFonts w:ascii="Verdana" w:hAnsi="Verdana" w:cstheme="minorHAnsi"/>
          <w:sz w:val="24"/>
        </w:rPr>
        <w:t>Follow us online - Follow ACOSS on Twitter and Facebook and tell us your story.</w:t>
      </w:r>
    </w:p>
    <w:p w:rsidR="00B72434" w:rsidRPr="00BD1E59" w:rsidRDefault="00B72434" w:rsidP="00B72434">
      <w:pPr>
        <w:rPr>
          <w:rFonts w:ascii="Verdana" w:hAnsi="Verdana"/>
        </w:rPr>
      </w:pPr>
      <w:r w:rsidRPr="00BD1E59">
        <w:rPr>
          <w:rFonts w:ascii="Verdana" w:hAnsi="Verdana"/>
        </w:rPr>
        <w:br w:type="page"/>
      </w:r>
    </w:p>
    <w:p w:rsidR="008C3298" w:rsidRPr="00BD1E59" w:rsidRDefault="008C3298" w:rsidP="00171372">
      <w:pPr>
        <w:spacing w:beforeLines="120" w:before="288" w:afterLines="120" w:after="288"/>
        <w:rPr>
          <w:rFonts w:ascii="Verdana" w:hAnsi="Verdana" w:cstheme="minorHAnsi"/>
          <w:sz w:val="24"/>
        </w:rPr>
      </w:pPr>
    </w:p>
    <w:p w:rsidR="008C3298" w:rsidRPr="00BD1E59" w:rsidRDefault="008C3298" w:rsidP="00171372">
      <w:pPr>
        <w:spacing w:beforeLines="120" w:before="288" w:afterLines="120" w:after="288"/>
        <w:rPr>
          <w:rFonts w:ascii="Verdana" w:hAnsi="Verdana"/>
        </w:rPr>
      </w:pPr>
      <w:r w:rsidRPr="00BD1E59">
        <w:rPr>
          <w:rFonts w:ascii="Verdana" w:hAnsi="Verdana"/>
        </w:rPr>
        <w:t>With thanks to our partners at:</w:t>
      </w:r>
    </w:p>
    <w:p w:rsidR="008C3298" w:rsidRPr="00BD1E59" w:rsidRDefault="008C3298" w:rsidP="00171372">
      <w:pPr>
        <w:spacing w:beforeLines="120" w:before="288" w:afterLines="120" w:after="288"/>
        <w:rPr>
          <w:rFonts w:ascii="Verdana" w:hAnsi="Verdana"/>
        </w:rPr>
      </w:pPr>
      <w:r w:rsidRPr="00BD1E59">
        <w:rPr>
          <w:rFonts w:ascii="Verdana" w:hAnsi="Verdana"/>
        </w:rPr>
        <w:t>Australia Post</w:t>
      </w:r>
    </w:p>
    <w:p w:rsidR="008C3298" w:rsidRPr="00BD1E59" w:rsidRDefault="008C3298" w:rsidP="00171372">
      <w:pPr>
        <w:spacing w:beforeLines="120" w:before="288" w:afterLines="120" w:after="288"/>
        <w:rPr>
          <w:rFonts w:ascii="Verdana" w:hAnsi="Verdana"/>
        </w:rPr>
      </w:pPr>
      <w:r w:rsidRPr="00BD1E59">
        <w:rPr>
          <w:rFonts w:ascii="Verdana" w:hAnsi="Verdana"/>
        </w:rPr>
        <w:t>Community Sector Banking</w:t>
      </w:r>
    </w:p>
    <w:p w:rsidR="008C3298" w:rsidRPr="00BD1E59" w:rsidRDefault="008C3298" w:rsidP="00171372">
      <w:pPr>
        <w:spacing w:beforeLines="120" w:before="288" w:afterLines="120" w:after="288"/>
        <w:rPr>
          <w:rFonts w:ascii="Verdana" w:hAnsi="Verdana"/>
        </w:rPr>
      </w:pPr>
      <w:r w:rsidRPr="00BD1E59">
        <w:rPr>
          <w:rFonts w:ascii="Verdana" w:hAnsi="Verdana"/>
        </w:rPr>
        <w:t>Group of Eight, Australia</w:t>
      </w:r>
    </w:p>
    <w:p w:rsidR="008C3298" w:rsidRPr="00BD1E59" w:rsidRDefault="008C3298" w:rsidP="00171372">
      <w:pPr>
        <w:spacing w:beforeLines="120" w:before="288" w:afterLines="120" w:after="288"/>
        <w:rPr>
          <w:rFonts w:ascii="Verdana" w:hAnsi="Verdana"/>
        </w:rPr>
      </w:pPr>
      <w:r w:rsidRPr="00BD1E59">
        <w:rPr>
          <w:rFonts w:ascii="Verdana" w:hAnsi="Verdana"/>
        </w:rPr>
        <w:t>HESTA Super</w:t>
      </w:r>
    </w:p>
    <w:p w:rsidR="008C3298" w:rsidRPr="00BD1E59" w:rsidRDefault="008C3298" w:rsidP="00171372">
      <w:pPr>
        <w:spacing w:beforeLines="120" w:before="288" w:afterLines="120" w:after="288"/>
        <w:rPr>
          <w:rFonts w:ascii="Verdana" w:hAnsi="Verdana"/>
        </w:rPr>
      </w:pPr>
      <w:proofErr w:type="spellStart"/>
      <w:r w:rsidRPr="00BD1E59">
        <w:rPr>
          <w:rFonts w:ascii="Verdana" w:hAnsi="Verdana"/>
        </w:rPr>
        <w:t>InfoXChange</w:t>
      </w:r>
      <w:proofErr w:type="spellEnd"/>
    </w:p>
    <w:p w:rsidR="00171372" w:rsidRPr="00BD1E59" w:rsidRDefault="00171372">
      <w:pPr>
        <w:rPr>
          <w:rFonts w:ascii="Verdana" w:eastAsiaTheme="majorEastAsia" w:hAnsi="Verdana" w:cstheme="majorBidi"/>
          <w:color w:val="1F4D78" w:themeColor="accent1" w:themeShade="7F"/>
          <w:sz w:val="24"/>
          <w:szCs w:val="24"/>
        </w:rPr>
      </w:pPr>
      <w:bookmarkStart w:id="8" w:name="_Toc26952405"/>
      <w:r w:rsidRPr="00BD1E59">
        <w:rPr>
          <w:rFonts w:ascii="Verdana" w:hAnsi="Verdana"/>
        </w:rPr>
        <w:br w:type="page"/>
      </w:r>
    </w:p>
    <w:p w:rsidR="008C3298" w:rsidRPr="00BD1E59" w:rsidRDefault="008C3298" w:rsidP="00171372">
      <w:pPr>
        <w:pStyle w:val="Heading3"/>
        <w:spacing w:beforeLines="120" w:before="288" w:afterLines="120" w:after="288"/>
        <w:rPr>
          <w:rFonts w:ascii="Verdana" w:hAnsi="Verdana"/>
        </w:rPr>
      </w:pPr>
      <w:r w:rsidRPr="00BD1E59">
        <w:rPr>
          <w:rFonts w:ascii="Verdana" w:hAnsi="Verdana"/>
        </w:rPr>
        <w:lastRenderedPageBreak/>
        <w:t>President’s Message</w:t>
      </w:r>
      <w:bookmarkEnd w:id="8"/>
    </w:p>
    <w:p w:rsidR="008C3298" w:rsidRPr="00BD1E59" w:rsidRDefault="008C05C1" w:rsidP="00171372">
      <w:pPr>
        <w:spacing w:beforeLines="120" w:before="288" w:afterLines="120" w:after="288"/>
        <w:rPr>
          <w:rFonts w:ascii="Verdana" w:hAnsi="Verdana"/>
          <w:sz w:val="24"/>
          <w:szCs w:val="24"/>
        </w:rPr>
      </w:pPr>
      <w:r w:rsidRPr="00BD1E59">
        <w:rPr>
          <w:rFonts w:ascii="Verdana" w:hAnsi="Verdana"/>
          <w:sz w:val="24"/>
          <w:szCs w:val="24"/>
        </w:rPr>
        <w:t xml:space="preserve">During a period of focus on a Federal election, ACOSS’s resources have been carefully managed by a dedicated Board and staff team. After two years of investment in building our resource base, we worked to a balanced budget for this financial year, recording a modest surplus. We also broadened our sponsor and partnership arrangements, thereby expanding our capacity to work on key projects. </w:t>
      </w:r>
    </w:p>
    <w:p w:rsidR="008C05C1" w:rsidRPr="00BD1E59" w:rsidRDefault="008C05C1" w:rsidP="00171372">
      <w:pPr>
        <w:spacing w:beforeLines="120" w:before="288" w:afterLines="120" w:after="288"/>
        <w:rPr>
          <w:rFonts w:ascii="Verdana" w:hAnsi="Verdana"/>
          <w:sz w:val="24"/>
          <w:szCs w:val="24"/>
        </w:rPr>
      </w:pPr>
      <w:r w:rsidRPr="00BD1E59">
        <w:rPr>
          <w:rFonts w:ascii="Verdana" w:hAnsi="Verdana"/>
          <w:sz w:val="24"/>
          <w:szCs w:val="24"/>
        </w:rPr>
        <w:t xml:space="preserve">However, our Council of Social Service and National Organisation members remain at the heart of our work. </w:t>
      </w:r>
      <w:r w:rsidR="008673F6" w:rsidRPr="00BD1E59">
        <w:rPr>
          <w:rFonts w:ascii="Verdana" w:hAnsi="Verdana"/>
          <w:sz w:val="24"/>
          <w:szCs w:val="24"/>
        </w:rPr>
        <w:t xml:space="preserve">They provide connection to the community sector, a conduit to the voices of Australians directly affected, and feedback and evidence that are crucial to development of our policy agenda. The broader ACOSS membership also contributed to a revised strategic plan, which will see the </w:t>
      </w:r>
      <w:proofErr w:type="spellStart"/>
      <w:r w:rsidR="008673F6" w:rsidRPr="00BD1E59">
        <w:rPr>
          <w:rFonts w:ascii="Verdana" w:hAnsi="Verdana"/>
          <w:sz w:val="24"/>
          <w:szCs w:val="24"/>
        </w:rPr>
        <w:t>organisation</w:t>
      </w:r>
      <w:proofErr w:type="spellEnd"/>
      <w:r w:rsidR="008673F6" w:rsidRPr="00BD1E59">
        <w:rPr>
          <w:rFonts w:ascii="Verdana" w:hAnsi="Verdana"/>
          <w:sz w:val="24"/>
          <w:szCs w:val="24"/>
        </w:rPr>
        <w:t xml:space="preserve"> working to a refreshed and relevant set of goals. </w:t>
      </w:r>
    </w:p>
    <w:p w:rsidR="008673F6" w:rsidRPr="00BD1E59" w:rsidRDefault="008673F6" w:rsidP="00171372">
      <w:pPr>
        <w:spacing w:beforeLines="120" w:before="288" w:afterLines="120" w:after="288"/>
        <w:rPr>
          <w:rFonts w:ascii="Verdana" w:hAnsi="Verdana"/>
          <w:sz w:val="24"/>
          <w:szCs w:val="24"/>
        </w:rPr>
      </w:pPr>
      <w:r w:rsidRPr="00BD1E59">
        <w:rPr>
          <w:rFonts w:ascii="Verdana" w:hAnsi="Verdana"/>
          <w:sz w:val="24"/>
          <w:szCs w:val="24"/>
        </w:rPr>
        <w:t>From a governance perspective, we settled into changes following a reduction in the size of our Board, while strengthening relationships and communication. We also conducted a review of the ACOSS Rules to correct minor anomalies and provide clarity regarding election procedures for the ACOSS Board for another year, and I record my appreciation for my Board colleagues. The work of Peter McNamara as Treasurer and Hang Vo as Deputy President warrants special mention.</w:t>
      </w:r>
    </w:p>
    <w:p w:rsidR="008673F6" w:rsidRPr="00BD1E59" w:rsidRDefault="008673F6" w:rsidP="00171372">
      <w:pPr>
        <w:spacing w:beforeLines="120" w:before="288" w:afterLines="120" w:after="288"/>
        <w:rPr>
          <w:rFonts w:ascii="Verdana" w:hAnsi="Verdana"/>
          <w:sz w:val="24"/>
          <w:szCs w:val="24"/>
        </w:rPr>
      </w:pPr>
      <w:r w:rsidRPr="00BD1E59">
        <w:rPr>
          <w:rFonts w:ascii="Verdana" w:hAnsi="Verdana"/>
          <w:sz w:val="24"/>
          <w:szCs w:val="24"/>
        </w:rPr>
        <w:t>The ACOSS staff put in another year of strategic work in pursuit of national social policy improvements. Dr. Cassandra Goldie leads the team with enormous talent, experience and humanity. Cassandra’s articulate, informed and influential presentation as our principal advocate is central to ACOSS’s credibility and national profile. The ACOSS Board records its deep gratitude for the efforts of Cassandra and the whole staff.</w:t>
      </w:r>
    </w:p>
    <w:p w:rsidR="008673F6" w:rsidRPr="00BD1E59" w:rsidRDefault="008673F6" w:rsidP="00171372">
      <w:pPr>
        <w:spacing w:beforeLines="120" w:before="288" w:afterLines="120" w:after="288"/>
        <w:rPr>
          <w:rFonts w:ascii="Verdana" w:hAnsi="Verdana"/>
          <w:sz w:val="24"/>
          <w:szCs w:val="24"/>
        </w:rPr>
      </w:pPr>
      <w:r w:rsidRPr="00BD1E59">
        <w:rPr>
          <w:rFonts w:ascii="Verdana" w:hAnsi="Verdana"/>
          <w:sz w:val="24"/>
          <w:szCs w:val="24"/>
        </w:rPr>
        <w:t xml:space="preserve">In closing, I also thank ACOSS’s members, project partners, sponsors and friends for their continued support of ACOSS’s vital advocacy work. </w:t>
      </w:r>
    </w:p>
    <w:p w:rsidR="008673F6" w:rsidRPr="00BD1E59" w:rsidRDefault="008673F6" w:rsidP="00171372">
      <w:pPr>
        <w:spacing w:beforeLines="120" w:before="288" w:afterLines="120" w:after="288"/>
        <w:rPr>
          <w:rFonts w:ascii="Verdana" w:hAnsi="Verdana"/>
          <w:sz w:val="24"/>
          <w:szCs w:val="24"/>
        </w:rPr>
      </w:pPr>
      <w:r w:rsidRPr="00BD1E59">
        <w:rPr>
          <w:rFonts w:ascii="Verdana" w:hAnsi="Verdana"/>
          <w:sz w:val="24"/>
          <w:szCs w:val="24"/>
        </w:rPr>
        <w:t xml:space="preserve">Tony Reidy, </w:t>
      </w:r>
    </w:p>
    <w:p w:rsidR="008673F6" w:rsidRPr="00BD1E59" w:rsidRDefault="008673F6" w:rsidP="00171372">
      <w:pPr>
        <w:spacing w:beforeLines="120" w:before="288" w:afterLines="120" w:after="288"/>
        <w:rPr>
          <w:rFonts w:ascii="Verdana" w:hAnsi="Verdana"/>
          <w:sz w:val="24"/>
          <w:szCs w:val="24"/>
        </w:rPr>
      </w:pPr>
      <w:r w:rsidRPr="00BD1E59">
        <w:rPr>
          <w:rFonts w:ascii="Verdana" w:hAnsi="Verdana"/>
          <w:sz w:val="24"/>
          <w:szCs w:val="24"/>
        </w:rPr>
        <w:t>President</w:t>
      </w:r>
    </w:p>
    <w:p w:rsidR="0047247F" w:rsidRPr="00BD1E59" w:rsidRDefault="0047247F" w:rsidP="00171372">
      <w:pPr>
        <w:spacing w:beforeLines="120" w:before="288" w:afterLines="120" w:after="288"/>
        <w:rPr>
          <w:rFonts w:ascii="Verdana" w:hAnsi="Verdana"/>
          <w:sz w:val="24"/>
          <w:szCs w:val="24"/>
        </w:rPr>
      </w:pPr>
    </w:p>
    <w:p w:rsidR="00171372" w:rsidRPr="00BD1E59" w:rsidRDefault="00171372">
      <w:pPr>
        <w:rPr>
          <w:rFonts w:ascii="Verdana" w:eastAsiaTheme="majorEastAsia" w:hAnsi="Verdana" w:cstheme="majorBidi"/>
          <w:color w:val="1F4D78" w:themeColor="accent1" w:themeShade="7F"/>
          <w:sz w:val="24"/>
          <w:szCs w:val="24"/>
        </w:rPr>
      </w:pPr>
      <w:bookmarkStart w:id="9" w:name="_Toc26952406"/>
      <w:r w:rsidRPr="00BD1E59">
        <w:rPr>
          <w:rFonts w:ascii="Verdana" w:hAnsi="Verdana"/>
        </w:rPr>
        <w:br w:type="page"/>
      </w:r>
    </w:p>
    <w:p w:rsidR="008673F6" w:rsidRPr="00BD1E59" w:rsidRDefault="00F12638" w:rsidP="00171372">
      <w:pPr>
        <w:pStyle w:val="Heading3"/>
        <w:spacing w:beforeLines="120" w:before="288" w:afterLines="120" w:after="288"/>
        <w:rPr>
          <w:rFonts w:ascii="Verdana" w:hAnsi="Verdana"/>
        </w:rPr>
      </w:pPr>
      <w:r w:rsidRPr="00BD1E59">
        <w:rPr>
          <w:rFonts w:ascii="Verdana" w:hAnsi="Verdana"/>
        </w:rPr>
        <w:t>CEO’s Message</w:t>
      </w:r>
      <w:bookmarkEnd w:id="9"/>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It was an eventful year for our sector, with April’s Federal Budget doubling as the Coalition’s launch campaign for the Federal Election, which followed in May. In the lead-up to both events, ACOSS advanced detailed arguments for the fairer distribution of income and wealth backed by robust evidence, strategic advocacy and sector coordination.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The policy outcomes have been mixed, but the power of people’s voices to change for the future. The post-election increase in support for ACOSS’s campaign to ‘Raise the Rate’ of </w:t>
      </w:r>
      <w:proofErr w:type="spellStart"/>
      <w:r w:rsidRPr="00BD1E59">
        <w:rPr>
          <w:rFonts w:ascii="Verdana" w:hAnsi="Verdana"/>
          <w:sz w:val="24"/>
          <w:szCs w:val="24"/>
        </w:rPr>
        <w:t>Newstart</w:t>
      </w:r>
      <w:proofErr w:type="spellEnd"/>
      <w:r w:rsidRPr="00BD1E59">
        <w:rPr>
          <w:rFonts w:ascii="Verdana" w:hAnsi="Verdana"/>
          <w:sz w:val="24"/>
          <w:szCs w:val="24"/>
        </w:rPr>
        <w:t xml:space="preserve"> and related Allowances by a minimum of $75 per week is evidence of this.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Publication in 2018 of the Poverty in Australia and Inequality in Australia reports, in partnership with the University of NSW, marked another milestone. The eminent Professor Peter Saunders led the partnership from UNSW until his recent retirement. We have benefited enormously from his incomparable expertise, and I thank him for his enormous contribution to social policy in Australia.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As of next year, ACOSS will report against its 2019-2022 Strategic Plan, developed in consultation with ACOSS members and other stakeholders.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In keeping with this plan, ACOSS will, more than ever, put people directly affected at the heart of our work, increase mobilization of our members, develop the best thinking and ideas, and strengthen the evidence base to deliver better living standards for those being left behind.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Finally, my thanks for the support of the ACOSS staff, whose dedication makes our work possible. In particular, I would like to thank Michael Raper for striving for a fairer, more inclusive Australia over the course of his highly impactful career. Michael retired from paid work in August, but I know his legacy will continue to inspire those across the sector who have had the privilege of working with him. </w:t>
      </w:r>
    </w:p>
    <w:p w:rsidR="00F12638"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 xml:space="preserve">Cassandra Goldie, </w:t>
      </w:r>
    </w:p>
    <w:p w:rsidR="0047247F" w:rsidRPr="00BD1E59" w:rsidRDefault="00F12638" w:rsidP="00171372">
      <w:pPr>
        <w:spacing w:beforeLines="120" w:before="288" w:afterLines="120" w:after="288"/>
        <w:rPr>
          <w:rFonts w:ascii="Verdana" w:hAnsi="Verdana"/>
          <w:sz w:val="24"/>
          <w:szCs w:val="24"/>
        </w:rPr>
      </w:pPr>
      <w:r w:rsidRPr="00BD1E59">
        <w:rPr>
          <w:rFonts w:ascii="Verdana" w:hAnsi="Verdana"/>
          <w:sz w:val="24"/>
          <w:szCs w:val="24"/>
        </w:rPr>
        <w:t>Chief E</w:t>
      </w:r>
      <w:r w:rsidR="00CC79C1" w:rsidRPr="00BD1E59">
        <w:rPr>
          <w:rFonts w:ascii="Verdana" w:hAnsi="Verdana"/>
          <w:sz w:val="24"/>
          <w:szCs w:val="24"/>
        </w:rPr>
        <w:t>xecutive Officer of ACOSS</w:t>
      </w:r>
    </w:p>
    <w:p w:rsidR="00171372" w:rsidRPr="00BD1E59" w:rsidRDefault="00171372">
      <w:pPr>
        <w:rPr>
          <w:rFonts w:ascii="Verdana" w:eastAsiaTheme="majorEastAsia" w:hAnsi="Verdana" w:cstheme="majorBidi"/>
          <w:color w:val="1F4D78" w:themeColor="accent1" w:themeShade="7F"/>
          <w:sz w:val="24"/>
          <w:szCs w:val="24"/>
        </w:rPr>
      </w:pPr>
      <w:bookmarkStart w:id="10" w:name="_Toc26951225"/>
      <w:bookmarkStart w:id="11" w:name="_Toc26952407"/>
      <w:r w:rsidRPr="00BD1E59">
        <w:rPr>
          <w:rFonts w:ascii="Verdana" w:hAnsi="Verdana"/>
        </w:rPr>
        <w:br w:type="page"/>
      </w:r>
    </w:p>
    <w:p w:rsidR="0047247F" w:rsidRPr="00BD1E59" w:rsidRDefault="00F12638" w:rsidP="00171372">
      <w:pPr>
        <w:pStyle w:val="Heading3"/>
        <w:spacing w:beforeLines="120" w:before="288" w:afterLines="120" w:after="288"/>
        <w:rPr>
          <w:rFonts w:ascii="Verdana" w:hAnsi="Verdana"/>
        </w:rPr>
      </w:pPr>
      <w:r w:rsidRPr="00BD1E59">
        <w:rPr>
          <w:rFonts w:ascii="Verdana" w:hAnsi="Verdana"/>
        </w:rPr>
        <w:t>The Year at a Glance</w:t>
      </w:r>
      <w:bookmarkEnd w:id="10"/>
      <w:bookmarkEnd w:id="11"/>
    </w:p>
    <w:p w:rsidR="0047247F" w:rsidRPr="00BD1E59" w:rsidRDefault="00DC0C33" w:rsidP="00171372">
      <w:pPr>
        <w:pStyle w:val="Heading4"/>
        <w:spacing w:beforeLines="120" w:before="288" w:afterLines="120" w:after="288"/>
        <w:rPr>
          <w:rFonts w:ascii="Verdana" w:hAnsi="Verdana"/>
          <w:sz w:val="20"/>
          <w:szCs w:val="20"/>
        </w:rPr>
      </w:pPr>
      <w:bookmarkStart w:id="12" w:name="_Toc26951226"/>
      <w:r w:rsidRPr="00BD1E59">
        <w:rPr>
          <w:rFonts w:ascii="Verdana" w:hAnsi="Verdana"/>
          <w:sz w:val="20"/>
          <w:szCs w:val="20"/>
        </w:rPr>
        <w:t>WEBSITE STATISTICS</w:t>
      </w:r>
      <w:bookmarkEnd w:id="12"/>
    </w:p>
    <w:p w:rsidR="00F12638" w:rsidRPr="00BD1E59" w:rsidRDefault="00F12638"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 xml:space="preserve">This year, </w:t>
      </w:r>
      <w:r w:rsidR="00DC0C33" w:rsidRPr="00BD1E59">
        <w:rPr>
          <w:rFonts w:ascii="Verdana" w:hAnsi="Verdana"/>
          <w:sz w:val="20"/>
          <w:szCs w:val="20"/>
        </w:rPr>
        <w:t xml:space="preserve">there was a total of 151, 766 website users. </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85.3% of those users were new users.</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14.7% of those users were returning users.</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Last year, we had a total of 329, 781 page views.</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 xml:space="preserve">This year, we had a total of 343, 384 page views. </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68.3% of website traffic was organic.</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 xml:space="preserve">23.5% were directed from other sites. </w:t>
      </w:r>
    </w:p>
    <w:p w:rsidR="00DC0C33" w:rsidRPr="00BD1E59" w:rsidRDefault="00DC0C33"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6.6% came from social media.</w:t>
      </w:r>
    </w:p>
    <w:p w:rsidR="00DC0C33" w:rsidRPr="00BD1E59" w:rsidRDefault="004F0360" w:rsidP="00B72434">
      <w:pPr>
        <w:pStyle w:val="ListParagraph"/>
        <w:numPr>
          <w:ilvl w:val="0"/>
          <w:numId w:val="14"/>
        </w:numPr>
        <w:spacing w:beforeLines="120" w:before="288" w:afterLines="120" w:after="288"/>
        <w:rPr>
          <w:rFonts w:ascii="Verdana" w:hAnsi="Verdana"/>
          <w:sz w:val="20"/>
          <w:szCs w:val="20"/>
        </w:rPr>
      </w:pPr>
      <w:r w:rsidRPr="00BD1E59">
        <w:rPr>
          <w:rFonts w:ascii="Verdana" w:hAnsi="Verdana"/>
          <w:sz w:val="20"/>
          <w:szCs w:val="20"/>
        </w:rPr>
        <w:t>4.4% were referred.</w:t>
      </w:r>
    </w:p>
    <w:p w:rsidR="00DC0C33" w:rsidRPr="00BD1E59" w:rsidRDefault="00DC0C33" w:rsidP="00171372">
      <w:pPr>
        <w:pStyle w:val="Heading4"/>
        <w:spacing w:beforeLines="120" w:before="288" w:afterLines="120" w:after="288"/>
        <w:rPr>
          <w:rFonts w:ascii="Verdana" w:hAnsi="Verdana"/>
          <w:sz w:val="20"/>
          <w:szCs w:val="20"/>
        </w:rPr>
      </w:pPr>
      <w:bookmarkStart w:id="13" w:name="_Toc26951227"/>
      <w:r w:rsidRPr="00BD1E59">
        <w:rPr>
          <w:rFonts w:ascii="Verdana" w:hAnsi="Verdana"/>
          <w:sz w:val="20"/>
          <w:szCs w:val="20"/>
        </w:rPr>
        <w:t>FACEBOOK</w:t>
      </w:r>
      <w:bookmarkEnd w:id="13"/>
    </w:p>
    <w:p w:rsidR="00DC0C33" w:rsidRPr="00BD1E59" w:rsidRDefault="00DC0C33" w:rsidP="00B72434">
      <w:pPr>
        <w:pStyle w:val="ListParagraph"/>
        <w:numPr>
          <w:ilvl w:val="0"/>
          <w:numId w:val="15"/>
        </w:numPr>
        <w:spacing w:beforeLines="120" w:before="288" w:afterLines="120" w:after="288"/>
        <w:rPr>
          <w:rFonts w:ascii="Verdana" w:hAnsi="Verdana"/>
          <w:sz w:val="20"/>
          <w:szCs w:val="20"/>
        </w:rPr>
      </w:pPr>
      <w:r w:rsidRPr="00BD1E59">
        <w:rPr>
          <w:rFonts w:ascii="Verdana" w:hAnsi="Verdana"/>
          <w:sz w:val="20"/>
          <w:szCs w:val="20"/>
        </w:rPr>
        <w:t>Last year, we had a total of 5052 likes on and 5130 follower.</w:t>
      </w:r>
    </w:p>
    <w:p w:rsidR="00DC0C33" w:rsidRPr="00BD1E59" w:rsidRDefault="00DC0C33" w:rsidP="00B72434">
      <w:pPr>
        <w:pStyle w:val="ListParagraph"/>
        <w:numPr>
          <w:ilvl w:val="0"/>
          <w:numId w:val="15"/>
        </w:numPr>
        <w:spacing w:beforeLines="120" w:before="288" w:afterLines="120" w:after="288"/>
        <w:rPr>
          <w:rFonts w:ascii="Verdana" w:hAnsi="Verdana"/>
          <w:sz w:val="20"/>
          <w:szCs w:val="20"/>
        </w:rPr>
      </w:pPr>
      <w:r w:rsidRPr="00BD1E59">
        <w:rPr>
          <w:rFonts w:ascii="Verdana" w:hAnsi="Verdana"/>
          <w:sz w:val="20"/>
          <w:szCs w:val="20"/>
        </w:rPr>
        <w:t>This year, we had a total of 7783 likes an</w:t>
      </w:r>
      <w:r w:rsidR="004F0360" w:rsidRPr="00BD1E59">
        <w:rPr>
          <w:rFonts w:ascii="Verdana" w:hAnsi="Verdana"/>
          <w:sz w:val="20"/>
          <w:szCs w:val="20"/>
        </w:rPr>
        <w:t xml:space="preserve">d have reached 7962 followers. </w:t>
      </w:r>
    </w:p>
    <w:p w:rsidR="00DC0C33" w:rsidRPr="00BD1E59" w:rsidRDefault="00DC0C33" w:rsidP="00171372">
      <w:pPr>
        <w:pStyle w:val="Heading4"/>
        <w:spacing w:beforeLines="120" w:before="288" w:afterLines="120" w:after="288"/>
        <w:rPr>
          <w:rFonts w:ascii="Verdana" w:hAnsi="Verdana"/>
          <w:sz w:val="20"/>
          <w:szCs w:val="20"/>
        </w:rPr>
      </w:pPr>
      <w:bookmarkStart w:id="14" w:name="_Toc26951228"/>
      <w:r w:rsidRPr="00BD1E59">
        <w:rPr>
          <w:rFonts w:ascii="Verdana" w:hAnsi="Verdana"/>
          <w:sz w:val="20"/>
          <w:szCs w:val="20"/>
        </w:rPr>
        <w:t>TWITTER</w:t>
      </w:r>
      <w:bookmarkEnd w:id="14"/>
    </w:p>
    <w:p w:rsidR="00DC0C33" w:rsidRPr="00BD1E59" w:rsidRDefault="00DC0C33" w:rsidP="00B72434">
      <w:pPr>
        <w:pStyle w:val="ListParagraph"/>
        <w:numPr>
          <w:ilvl w:val="0"/>
          <w:numId w:val="16"/>
        </w:numPr>
        <w:spacing w:beforeLines="120" w:before="288" w:afterLines="120" w:after="288"/>
        <w:rPr>
          <w:rFonts w:ascii="Verdana" w:hAnsi="Verdana"/>
          <w:sz w:val="20"/>
          <w:szCs w:val="20"/>
        </w:rPr>
      </w:pPr>
      <w:r w:rsidRPr="00BD1E59">
        <w:rPr>
          <w:rFonts w:ascii="Verdana" w:hAnsi="Verdana"/>
          <w:sz w:val="20"/>
          <w:szCs w:val="20"/>
        </w:rPr>
        <w:t>Last year we had 22, 782 followers.</w:t>
      </w:r>
    </w:p>
    <w:p w:rsidR="00DC0C33" w:rsidRPr="00BD1E59" w:rsidRDefault="00DC0C33" w:rsidP="00B72434">
      <w:pPr>
        <w:pStyle w:val="ListParagraph"/>
        <w:numPr>
          <w:ilvl w:val="0"/>
          <w:numId w:val="16"/>
        </w:numPr>
        <w:spacing w:beforeLines="120" w:before="288" w:afterLines="120" w:after="288"/>
        <w:rPr>
          <w:rFonts w:ascii="Verdana" w:hAnsi="Verdana"/>
          <w:sz w:val="20"/>
          <w:szCs w:val="20"/>
        </w:rPr>
      </w:pPr>
      <w:r w:rsidRPr="00BD1E59">
        <w:rPr>
          <w:rFonts w:ascii="Verdana" w:hAnsi="Verdana"/>
          <w:sz w:val="20"/>
          <w:szCs w:val="20"/>
        </w:rPr>
        <w:t xml:space="preserve">This year, we have 24, 500 followers. </w:t>
      </w:r>
    </w:p>
    <w:p w:rsidR="00DC0C33" w:rsidRPr="00BD1E59" w:rsidRDefault="00DC0C33" w:rsidP="00B72434">
      <w:pPr>
        <w:pStyle w:val="ListParagraph"/>
        <w:numPr>
          <w:ilvl w:val="0"/>
          <w:numId w:val="16"/>
        </w:numPr>
        <w:spacing w:beforeLines="120" w:before="288" w:afterLines="120" w:after="288"/>
        <w:rPr>
          <w:rFonts w:ascii="Verdana" w:hAnsi="Verdana"/>
          <w:sz w:val="20"/>
          <w:szCs w:val="20"/>
        </w:rPr>
      </w:pPr>
      <w:r w:rsidRPr="00BD1E59">
        <w:rPr>
          <w:rFonts w:ascii="Verdana" w:hAnsi="Verdana"/>
          <w:sz w:val="20"/>
          <w:szCs w:val="20"/>
        </w:rPr>
        <w:t>We have had 26, 100 retweets and 35, 500 like</w:t>
      </w:r>
      <w:r w:rsidR="004F0360" w:rsidRPr="00BD1E59">
        <w:rPr>
          <w:rFonts w:ascii="Verdana" w:hAnsi="Verdana"/>
          <w:sz w:val="20"/>
          <w:szCs w:val="20"/>
        </w:rPr>
        <w:t xml:space="preserve">s. </w:t>
      </w:r>
    </w:p>
    <w:p w:rsidR="00DC0C33" w:rsidRPr="00BD1E59" w:rsidRDefault="00DC0C33" w:rsidP="00171372">
      <w:pPr>
        <w:pStyle w:val="Heading4"/>
        <w:spacing w:beforeLines="120" w:before="288" w:afterLines="120" w:after="288"/>
        <w:rPr>
          <w:rFonts w:ascii="Verdana" w:hAnsi="Verdana"/>
          <w:sz w:val="20"/>
          <w:szCs w:val="20"/>
        </w:rPr>
      </w:pPr>
      <w:bookmarkStart w:id="15" w:name="_Toc26951229"/>
      <w:r w:rsidRPr="00BD1E59">
        <w:rPr>
          <w:rFonts w:ascii="Verdana" w:hAnsi="Verdana"/>
          <w:sz w:val="20"/>
          <w:szCs w:val="20"/>
        </w:rPr>
        <w:t>MEMBERS</w:t>
      </w:r>
      <w:bookmarkEnd w:id="15"/>
    </w:p>
    <w:p w:rsidR="00DC0C33" w:rsidRPr="00BD1E59" w:rsidRDefault="00DC0C33" w:rsidP="00B72434">
      <w:pPr>
        <w:pStyle w:val="ListParagraph"/>
        <w:numPr>
          <w:ilvl w:val="0"/>
          <w:numId w:val="17"/>
        </w:numPr>
        <w:spacing w:beforeLines="120" w:before="288" w:afterLines="120" w:after="288"/>
        <w:rPr>
          <w:rFonts w:ascii="Verdana" w:hAnsi="Verdana"/>
          <w:sz w:val="20"/>
          <w:szCs w:val="20"/>
        </w:rPr>
      </w:pPr>
      <w:r w:rsidRPr="00BD1E59">
        <w:rPr>
          <w:rFonts w:ascii="Verdana" w:hAnsi="Verdana"/>
          <w:sz w:val="20"/>
          <w:szCs w:val="20"/>
        </w:rPr>
        <w:t>We have 84 National Organisation Members – an increase of 17% from last year.</w:t>
      </w:r>
    </w:p>
    <w:p w:rsidR="00DC0C33" w:rsidRPr="00BD1E59" w:rsidRDefault="00DC0C33" w:rsidP="00B72434">
      <w:pPr>
        <w:pStyle w:val="ListParagraph"/>
        <w:numPr>
          <w:ilvl w:val="0"/>
          <w:numId w:val="17"/>
        </w:numPr>
        <w:spacing w:beforeLines="120" w:before="288" w:afterLines="120" w:after="288"/>
        <w:rPr>
          <w:rFonts w:ascii="Verdana" w:hAnsi="Verdana"/>
          <w:sz w:val="20"/>
          <w:szCs w:val="20"/>
        </w:rPr>
      </w:pPr>
      <w:r w:rsidRPr="00BD1E59">
        <w:rPr>
          <w:rFonts w:ascii="Verdana" w:hAnsi="Verdana"/>
          <w:sz w:val="20"/>
          <w:szCs w:val="20"/>
        </w:rPr>
        <w:t>We have 64 Associate Members – an increase of 1.5% from last year.</w:t>
      </w:r>
    </w:p>
    <w:p w:rsidR="00DC0C33" w:rsidRPr="00BD1E59" w:rsidRDefault="00DC0C33" w:rsidP="00B72434">
      <w:pPr>
        <w:pStyle w:val="ListParagraph"/>
        <w:numPr>
          <w:ilvl w:val="0"/>
          <w:numId w:val="17"/>
        </w:numPr>
        <w:spacing w:beforeLines="120" w:before="288" w:afterLines="120" w:after="288"/>
        <w:rPr>
          <w:rFonts w:ascii="Verdana" w:hAnsi="Verdana"/>
          <w:sz w:val="20"/>
          <w:szCs w:val="20"/>
        </w:rPr>
      </w:pPr>
      <w:r w:rsidRPr="00BD1E59">
        <w:rPr>
          <w:rFonts w:ascii="Verdana" w:hAnsi="Verdana"/>
          <w:sz w:val="20"/>
          <w:szCs w:val="20"/>
        </w:rPr>
        <w:t xml:space="preserve">We have 1640 Individual Supporters – an </w:t>
      </w:r>
      <w:r w:rsidR="004F0360" w:rsidRPr="00BD1E59">
        <w:rPr>
          <w:rFonts w:ascii="Verdana" w:hAnsi="Verdana"/>
          <w:sz w:val="20"/>
          <w:szCs w:val="20"/>
        </w:rPr>
        <w:t>increase of 26% from last year.</w:t>
      </w:r>
    </w:p>
    <w:p w:rsidR="00DC0C33" w:rsidRPr="00BD1E59" w:rsidRDefault="00DC0C33" w:rsidP="00171372">
      <w:pPr>
        <w:pStyle w:val="Heading4"/>
        <w:spacing w:beforeLines="120" w:before="288" w:afterLines="120" w:after="288"/>
        <w:rPr>
          <w:rFonts w:ascii="Verdana" w:hAnsi="Verdana"/>
          <w:sz w:val="20"/>
          <w:szCs w:val="20"/>
        </w:rPr>
      </w:pPr>
      <w:bookmarkStart w:id="16" w:name="_Toc26951230"/>
      <w:r w:rsidRPr="00BD1E59">
        <w:rPr>
          <w:rFonts w:ascii="Verdana" w:hAnsi="Verdana"/>
          <w:sz w:val="20"/>
          <w:szCs w:val="20"/>
        </w:rPr>
        <w:t>MEDIA MENTIONS</w:t>
      </w:r>
      <w:bookmarkEnd w:id="16"/>
    </w:p>
    <w:p w:rsidR="00DC0C33" w:rsidRPr="00BD1E59" w:rsidRDefault="00DC0C33" w:rsidP="00B72434">
      <w:pPr>
        <w:pStyle w:val="ListParagraph"/>
        <w:numPr>
          <w:ilvl w:val="0"/>
          <w:numId w:val="18"/>
        </w:numPr>
        <w:spacing w:beforeLines="120" w:before="288" w:afterLines="120" w:after="288"/>
        <w:rPr>
          <w:rFonts w:ascii="Verdana" w:hAnsi="Verdana"/>
          <w:sz w:val="20"/>
          <w:szCs w:val="20"/>
        </w:rPr>
      </w:pPr>
      <w:r w:rsidRPr="00BD1E59">
        <w:rPr>
          <w:rFonts w:ascii="Verdana" w:hAnsi="Verdana"/>
          <w:sz w:val="20"/>
          <w:szCs w:val="20"/>
        </w:rPr>
        <w:t>Last year, we were mentioned 3700 times.</w:t>
      </w:r>
    </w:p>
    <w:p w:rsidR="00DC0C33" w:rsidRPr="00BD1E59" w:rsidRDefault="00DC0C33" w:rsidP="00B72434">
      <w:pPr>
        <w:pStyle w:val="ListParagraph"/>
        <w:numPr>
          <w:ilvl w:val="0"/>
          <w:numId w:val="18"/>
        </w:numPr>
        <w:spacing w:beforeLines="120" w:before="288" w:afterLines="120" w:after="288"/>
        <w:rPr>
          <w:rFonts w:ascii="Verdana" w:hAnsi="Verdana"/>
          <w:sz w:val="20"/>
          <w:szCs w:val="20"/>
        </w:rPr>
      </w:pPr>
      <w:r w:rsidRPr="00BD1E59">
        <w:rPr>
          <w:rFonts w:ascii="Verdana" w:hAnsi="Verdana"/>
          <w:sz w:val="20"/>
          <w:szCs w:val="20"/>
        </w:rPr>
        <w:t xml:space="preserve">This year, we have been mentioned 4500 times. </w:t>
      </w:r>
    </w:p>
    <w:p w:rsidR="004F0360" w:rsidRPr="00BD1E59" w:rsidRDefault="00DC0C33" w:rsidP="00B72434">
      <w:pPr>
        <w:pStyle w:val="ListParagraph"/>
        <w:numPr>
          <w:ilvl w:val="0"/>
          <w:numId w:val="18"/>
        </w:numPr>
        <w:spacing w:beforeLines="120" w:before="288" w:afterLines="120" w:after="288"/>
        <w:rPr>
          <w:rFonts w:ascii="Verdana" w:hAnsi="Verdana"/>
          <w:sz w:val="20"/>
          <w:szCs w:val="20"/>
        </w:rPr>
      </w:pPr>
      <w:r w:rsidRPr="00BD1E59">
        <w:rPr>
          <w:rFonts w:ascii="Verdana" w:hAnsi="Verdana"/>
          <w:sz w:val="20"/>
          <w:szCs w:val="20"/>
        </w:rPr>
        <w:t>Media Mentions increased by 22%.</w:t>
      </w:r>
    </w:p>
    <w:p w:rsidR="004F0360" w:rsidRPr="00BD1E59" w:rsidRDefault="004F0360" w:rsidP="00171372">
      <w:pPr>
        <w:pStyle w:val="Heading4"/>
        <w:spacing w:beforeLines="120" w:before="288" w:afterLines="120" w:after="288"/>
        <w:rPr>
          <w:rFonts w:ascii="Verdana" w:hAnsi="Verdana"/>
          <w:sz w:val="20"/>
          <w:szCs w:val="20"/>
        </w:rPr>
      </w:pPr>
      <w:bookmarkStart w:id="17" w:name="_Toc26951231"/>
      <w:r w:rsidRPr="00BD1E59">
        <w:rPr>
          <w:rFonts w:ascii="Verdana" w:hAnsi="Verdana"/>
          <w:sz w:val="20"/>
          <w:szCs w:val="20"/>
        </w:rPr>
        <w:t>PUBLICATIONS AND SUBMISSIONS</w:t>
      </w:r>
      <w:bookmarkEnd w:id="17"/>
    </w:p>
    <w:p w:rsidR="00DC0C33" w:rsidRPr="00BD1E59" w:rsidRDefault="00DC0C33" w:rsidP="00B72434">
      <w:pPr>
        <w:pStyle w:val="ListParagraph"/>
        <w:numPr>
          <w:ilvl w:val="0"/>
          <w:numId w:val="19"/>
        </w:numPr>
        <w:spacing w:beforeLines="120" w:before="288" w:afterLines="120" w:after="288"/>
        <w:rPr>
          <w:rFonts w:ascii="Verdana" w:hAnsi="Verdana"/>
          <w:sz w:val="20"/>
          <w:szCs w:val="20"/>
        </w:rPr>
      </w:pPr>
      <w:r w:rsidRPr="00BD1E59">
        <w:rPr>
          <w:rFonts w:ascii="Verdana" w:hAnsi="Verdana"/>
          <w:sz w:val="20"/>
          <w:szCs w:val="20"/>
        </w:rPr>
        <w:t>We have written 27 submissions in the last financial year.</w:t>
      </w:r>
    </w:p>
    <w:p w:rsidR="004F0360" w:rsidRPr="00BD1E59" w:rsidRDefault="00DC0C33" w:rsidP="00B72434">
      <w:pPr>
        <w:pStyle w:val="ListParagraph"/>
        <w:numPr>
          <w:ilvl w:val="0"/>
          <w:numId w:val="19"/>
        </w:numPr>
        <w:spacing w:beforeLines="120" w:before="288" w:afterLines="120" w:after="288"/>
        <w:rPr>
          <w:rFonts w:ascii="Verdana" w:hAnsi="Verdana"/>
          <w:sz w:val="20"/>
          <w:szCs w:val="20"/>
        </w:rPr>
      </w:pPr>
      <w:r w:rsidRPr="00BD1E59">
        <w:rPr>
          <w:rFonts w:ascii="Verdana" w:hAnsi="Verdana"/>
          <w:sz w:val="20"/>
          <w:szCs w:val="20"/>
        </w:rPr>
        <w:t>We have written 24 publications, including position statements, briefings, papers and publication</w:t>
      </w:r>
      <w:r w:rsidR="004F0360" w:rsidRPr="00BD1E59">
        <w:rPr>
          <w:rFonts w:ascii="Verdana" w:hAnsi="Verdana"/>
          <w:sz w:val="20"/>
          <w:szCs w:val="20"/>
        </w:rPr>
        <w:t xml:space="preserve">s, in the last financial year. </w:t>
      </w:r>
    </w:p>
    <w:p w:rsidR="000F3744" w:rsidRPr="00BD1E59" w:rsidRDefault="000F3744" w:rsidP="00171372">
      <w:pPr>
        <w:pStyle w:val="Heading3"/>
        <w:spacing w:beforeLines="120" w:before="288" w:afterLines="120" w:after="288"/>
        <w:rPr>
          <w:rFonts w:ascii="Verdana" w:hAnsi="Verdana"/>
        </w:rPr>
      </w:pPr>
      <w:bookmarkStart w:id="18" w:name="_Toc26952408"/>
      <w:r w:rsidRPr="00BD1E59">
        <w:rPr>
          <w:rFonts w:ascii="Verdana" w:hAnsi="Verdana"/>
        </w:rPr>
        <w:t>STRATEGIC PLAN</w:t>
      </w:r>
      <w:bookmarkStart w:id="19" w:name="_Toc26951232"/>
      <w:r w:rsidR="007925E4" w:rsidRPr="00BD1E59">
        <w:rPr>
          <w:rFonts w:ascii="Verdana" w:hAnsi="Verdana"/>
        </w:rPr>
        <w:t xml:space="preserve"> </w:t>
      </w:r>
      <w:r w:rsidRPr="00BD1E59">
        <w:rPr>
          <w:rFonts w:ascii="Verdana" w:hAnsi="Verdana"/>
        </w:rPr>
        <w:t>2014 – 2018</w:t>
      </w:r>
      <w:bookmarkEnd w:id="18"/>
      <w:bookmarkEnd w:id="19"/>
    </w:p>
    <w:p w:rsidR="000F3744" w:rsidRPr="00BD1E59" w:rsidRDefault="000F3744" w:rsidP="00171372">
      <w:pPr>
        <w:pStyle w:val="Heading4"/>
        <w:spacing w:beforeLines="120" w:before="288" w:afterLines="120" w:after="288"/>
        <w:rPr>
          <w:rFonts w:ascii="Verdana" w:hAnsi="Verdana"/>
        </w:rPr>
      </w:pPr>
      <w:bookmarkStart w:id="20" w:name="_Toc26951233"/>
      <w:r w:rsidRPr="00BD1E59">
        <w:rPr>
          <w:rFonts w:ascii="Verdana" w:hAnsi="Verdana"/>
        </w:rPr>
        <w:t>OUR VALUES:</w:t>
      </w:r>
      <w:bookmarkEnd w:id="20"/>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 xml:space="preserve">We </w:t>
      </w:r>
      <w:proofErr w:type="spellStart"/>
      <w:r w:rsidRPr="00BD1E59">
        <w:rPr>
          <w:rFonts w:ascii="Verdana" w:hAnsi="Verdana"/>
          <w:sz w:val="24"/>
          <w:szCs w:val="24"/>
        </w:rPr>
        <w:t>recognise</w:t>
      </w:r>
      <w:proofErr w:type="spellEnd"/>
      <w:r w:rsidRPr="00BD1E59">
        <w:rPr>
          <w:rFonts w:ascii="Verdana" w:hAnsi="Verdana"/>
          <w:sz w:val="24"/>
          <w:szCs w:val="24"/>
        </w:rPr>
        <w:t xml:space="preserve"> the right of all people in Australia to opportunity, justice and equality. </w:t>
      </w:r>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 xml:space="preserve">We believe in supporting people in Australia affected by poverty, disadvantage and inequality to achieve an adequate standard of living and the right to make the key decisions affecting their lives. </w:t>
      </w:r>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 xml:space="preserve">We </w:t>
      </w:r>
      <w:proofErr w:type="spellStart"/>
      <w:r w:rsidRPr="00BD1E59">
        <w:rPr>
          <w:rFonts w:ascii="Verdana" w:hAnsi="Verdana"/>
          <w:sz w:val="24"/>
          <w:szCs w:val="24"/>
        </w:rPr>
        <w:t>recognise</w:t>
      </w:r>
      <w:proofErr w:type="spellEnd"/>
      <w:r w:rsidRPr="00BD1E59">
        <w:rPr>
          <w:rFonts w:ascii="Verdana" w:hAnsi="Verdana"/>
          <w:sz w:val="24"/>
          <w:szCs w:val="24"/>
        </w:rPr>
        <w:t xml:space="preserve"> the heritage, history and continuing cultures of Aboriginal and Torres Strait Islander peoples; and the need for action to advance the rights and self-determination of Aboriginal and Torres Strait Islander peoples. </w:t>
      </w:r>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 xml:space="preserve">We value national policy solutions that are economically, socially and environmentally sustainable. </w:t>
      </w:r>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We respect the human rights and the civil, social, economic and cultural contributions of all individuals and communities.</w:t>
      </w:r>
    </w:p>
    <w:p w:rsidR="000F3744" w:rsidRPr="00BD1E59" w:rsidRDefault="000F3744" w:rsidP="00171372">
      <w:pPr>
        <w:pStyle w:val="Heading4"/>
        <w:spacing w:beforeLines="120" w:before="288" w:afterLines="120" w:after="288"/>
        <w:rPr>
          <w:rFonts w:ascii="Verdana" w:hAnsi="Verdana"/>
        </w:rPr>
      </w:pPr>
      <w:bookmarkStart w:id="21" w:name="_Toc26951234"/>
      <w:r w:rsidRPr="00BD1E59">
        <w:rPr>
          <w:rFonts w:ascii="Verdana" w:hAnsi="Verdana"/>
        </w:rPr>
        <w:t>OUR VISION:</w:t>
      </w:r>
      <w:bookmarkEnd w:id="21"/>
    </w:p>
    <w:p w:rsidR="000F3744" w:rsidRPr="00BD1E59" w:rsidRDefault="000F3744" w:rsidP="00171372">
      <w:pPr>
        <w:spacing w:beforeLines="120" w:before="288" w:afterLines="120" w:after="288"/>
        <w:rPr>
          <w:rFonts w:ascii="Verdana" w:hAnsi="Verdana"/>
          <w:sz w:val="24"/>
          <w:szCs w:val="24"/>
        </w:rPr>
      </w:pPr>
      <w:r w:rsidRPr="00BD1E59">
        <w:rPr>
          <w:rFonts w:ascii="Verdana" w:hAnsi="Verdana"/>
          <w:sz w:val="24"/>
          <w:szCs w:val="24"/>
        </w:rPr>
        <w:t>A fair, inclusive and sustainable Australia where all individuals and communities have the opportunities and resources they need to participate in and benefit from social and economic life.</w:t>
      </w:r>
    </w:p>
    <w:p w:rsidR="0047247F" w:rsidRPr="00BD1E59" w:rsidRDefault="000F3744" w:rsidP="00171372">
      <w:pPr>
        <w:pStyle w:val="Heading4"/>
        <w:spacing w:beforeLines="120" w:before="288" w:afterLines="120" w:after="288"/>
        <w:rPr>
          <w:rFonts w:ascii="Verdana" w:hAnsi="Verdana"/>
        </w:rPr>
      </w:pPr>
      <w:bookmarkStart w:id="22" w:name="_Toc26951235"/>
      <w:r w:rsidRPr="00BD1E59">
        <w:rPr>
          <w:rFonts w:ascii="Verdana" w:hAnsi="Verdana"/>
        </w:rPr>
        <w:t>OUR GOALS (2014-2018)</w:t>
      </w:r>
      <w:bookmarkEnd w:id="22"/>
    </w:p>
    <w:p w:rsidR="0047247F" w:rsidRPr="00BD1E59" w:rsidRDefault="000F3744" w:rsidP="00171372">
      <w:pPr>
        <w:pStyle w:val="ListParagraph"/>
        <w:numPr>
          <w:ilvl w:val="0"/>
          <w:numId w:val="4"/>
        </w:numPr>
        <w:spacing w:beforeLines="120" w:before="288" w:afterLines="120" w:after="288"/>
        <w:rPr>
          <w:rFonts w:ascii="Verdana" w:hAnsi="Verdana"/>
          <w:sz w:val="24"/>
          <w:szCs w:val="24"/>
        </w:rPr>
      </w:pPr>
      <w:r w:rsidRPr="00BD1E59">
        <w:rPr>
          <w:rFonts w:ascii="Verdana" w:hAnsi="Verdana"/>
          <w:sz w:val="24"/>
          <w:szCs w:val="24"/>
        </w:rPr>
        <w:t>Increase our impact on key policy decisions and actions.</w:t>
      </w:r>
    </w:p>
    <w:p w:rsidR="0047247F" w:rsidRPr="00BD1E59" w:rsidRDefault="000F3744" w:rsidP="00171372">
      <w:pPr>
        <w:pStyle w:val="ListParagraph"/>
        <w:numPr>
          <w:ilvl w:val="0"/>
          <w:numId w:val="4"/>
        </w:numPr>
        <w:spacing w:beforeLines="120" w:before="288" w:afterLines="120" w:after="288"/>
        <w:rPr>
          <w:rFonts w:ascii="Verdana" w:hAnsi="Verdana"/>
          <w:sz w:val="24"/>
          <w:szCs w:val="24"/>
        </w:rPr>
      </w:pPr>
      <w:r w:rsidRPr="00BD1E59">
        <w:rPr>
          <w:rFonts w:ascii="Verdana" w:hAnsi="Verdana"/>
          <w:sz w:val="24"/>
          <w:szCs w:val="24"/>
        </w:rPr>
        <w:t xml:space="preserve">Development of evidence and experience based solutions. </w:t>
      </w:r>
    </w:p>
    <w:p w:rsidR="0047247F" w:rsidRPr="00BD1E59" w:rsidRDefault="000F3744" w:rsidP="00171372">
      <w:pPr>
        <w:pStyle w:val="ListParagraph"/>
        <w:numPr>
          <w:ilvl w:val="0"/>
          <w:numId w:val="4"/>
        </w:numPr>
        <w:spacing w:beforeLines="120" w:before="288" w:afterLines="120" w:after="288"/>
        <w:rPr>
          <w:rFonts w:ascii="Verdana" w:hAnsi="Verdana"/>
          <w:sz w:val="24"/>
          <w:szCs w:val="24"/>
        </w:rPr>
      </w:pPr>
      <w:r w:rsidRPr="00BD1E59">
        <w:rPr>
          <w:rFonts w:ascii="Verdana" w:hAnsi="Verdana"/>
          <w:sz w:val="24"/>
          <w:szCs w:val="24"/>
        </w:rPr>
        <w:t xml:space="preserve">Support and grow the effectiveness of community service </w:t>
      </w:r>
      <w:proofErr w:type="spellStart"/>
      <w:r w:rsidRPr="00BD1E59">
        <w:rPr>
          <w:rFonts w:ascii="Verdana" w:hAnsi="Verdana"/>
          <w:sz w:val="24"/>
          <w:szCs w:val="24"/>
        </w:rPr>
        <w:t>organisations</w:t>
      </w:r>
      <w:proofErr w:type="spellEnd"/>
      <w:r w:rsidRPr="00BD1E59">
        <w:rPr>
          <w:rFonts w:ascii="Verdana" w:hAnsi="Verdana"/>
          <w:sz w:val="24"/>
          <w:szCs w:val="24"/>
        </w:rPr>
        <w:t>.</w:t>
      </w:r>
    </w:p>
    <w:p w:rsidR="00DC0C33" w:rsidRPr="00BD1E59" w:rsidRDefault="000F3744" w:rsidP="00171372">
      <w:pPr>
        <w:pStyle w:val="ListParagraph"/>
        <w:numPr>
          <w:ilvl w:val="0"/>
          <w:numId w:val="4"/>
        </w:numPr>
        <w:spacing w:beforeLines="120" w:before="288" w:afterLines="120" w:after="288"/>
        <w:rPr>
          <w:rFonts w:ascii="Verdana" w:hAnsi="Verdana"/>
          <w:sz w:val="24"/>
          <w:szCs w:val="24"/>
        </w:rPr>
      </w:pPr>
      <w:r w:rsidRPr="00BD1E59">
        <w:rPr>
          <w:rFonts w:ascii="Verdana" w:hAnsi="Verdana"/>
          <w:sz w:val="24"/>
          <w:szCs w:val="24"/>
        </w:rPr>
        <w:t xml:space="preserve">Build our </w:t>
      </w:r>
      <w:proofErr w:type="spellStart"/>
      <w:r w:rsidRPr="00BD1E59">
        <w:rPr>
          <w:rFonts w:ascii="Verdana" w:hAnsi="Verdana"/>
          <w:sz w:val="24"/>
          <w:szCs w:val="24"/>
        </w:rPr>
        <w:t>organisation</w:t>
      </w:r>
      <w:proofErr w:type="spellEnd"/>
      <w:r w:rsidRPr="00BD1E59">
        <w:rPr>
          <w:rFonts w:ascii="Verdana" w:hAnsi="Verdana"/>
          <w:sz w:val="24"/>
          <w:szCs w:val="24"/>
        </w:rPr>
        <w:t xml:space="preserve"> to be dynamic and sustainable</w:t>
      </w:r>
    </w:p>
    <w:p w:rsidR="00B72434" w:rsidRPr="00BD1E59" w:rsidRDefault="00B72434">
      <w:pPr>
        <w:rPr>
          <w:rFonts w:ascii="Verdana" w:hAnsi="Verdana"/>
          <w:sz w:val="24"/>
          <w:szCs w:val="24"/>
        </w:rPr>
      </w:pPr>
      <w:r w:rsidRPr="00BD1E59">
        <w:rPr>
          <w:rFonts w:ascii="Verdana" w:hAnsi="Verdana"/>
          <w:sz w:val="24"/>
          <w:szCs w:val="24"/>
        </w:rPr>
        <w:br w:type="page"/>
      </w:r>
    </w:p>
    <w:p w:rsidR="00DC0C33" w:rsidRPr="00BD1E59" w:rsidRDefault="000F3744" w:rsidP="00171372">
      <w:pPr>
        <w:pStyle w:val="Heading2"/>
        <w:spacing w:beforeLines="120" w:before="288" w:afterLines="120" w:after="288"/>
        <w:rPr>
          <w:rFonts w:ascii="Verdana" w:hAnsi="Verdana"/>
        </w:rPr>
      </w:pPr>
      <w:bookmarkStart w:id="23" w:name="_Toc26952409"/>
      <w:r w:rsidRPr="00BD1E59">
        <w:rPr>
          <w:rFonts w:ascii="Verdana" w:hAnsi="Verdana"/>
        </w:rPr>
        <w:t>Highlights of 2018 – 2019</w:t>
      </w:r>
      <w:bookmarkEnd w:id="23"/>
    </w:p>
    <w:p w:rsidR="007925E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 xml:space="preserve">Raise the Rate: Launched this year to lift the unemployment payment, or </w:t>
      </w:r>
      <w:proofErr w:type="spellStart"/>
      <w:r w:rsidRPr="00BD1E59">
        <w:rPr>
          <w:rFonts w:ascii="Verdana" w:hAnsi="Verdana"/>
          <w:sz w:val="24"/>
          <w:szCs w:val="24"/>
        </w:rPr>
        <w:t>Newstart</w:t>
      </w:r>
      <w:proofErr w:type="spellEnd"/>
      <w:r w:rsidRPr="00BD1E59">
        <w:rPr>
          <w:rFonts w:ascii="Verdana" w:hAnsi="Verdana"/>
          <w:sz w:val="24"/>
          <w:szCs w:val="24"/>
        </w:rPr>
        <w:t xml:space="preserve"> allowance, the Raise the Rate campaign attracted broad support from politicians, influencers, media and the community and developed a momentum of its own. </w:t>
      </w:r>
    </w:p>
    <w:p w:rsidR="007925E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ACOSS/UNSW Poverty and Inequality Partnership: We launched two important national reports this year through the ACOSS/UNSW Poverty and Inequality Partnership: Inequality in Australia 2018 and Poverty in Australia 2</w:t>
      </w:r>
      <w:r w:rsidR="007925E4" w:rsidRPr="00BD1E59">
        <w:rPr>
          <w:rFonts w:ascii="Verdana" w:hAnsi="Verdana"/>
          <w:sz w:val="24"/>
          <w:szCs w:val="24"/>
        </w:rPr>
        <w:t>018, influencing public debate.</w:t>
      </w:r>
    </w:p>
    <w:p w:rsidR="007925E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 xml:space="preserve">Employment services reform: ACOSS played an active role as a member of an independent Employment Services Review Expert Advisory Panel reviewing the current </w:t>
      </w:r>
      <w:proofErr w:type="spellStart"/>
      <w:r w:rsidRPr="00BD1E59">
        <w:rPr>
          <w:rFonts w:ascii="Verdana" w:hAnsi="Verdana"/>
          <w:sz w:val="24"/>
          <w:szCs w:val="24"/>
        </w:rPr>
        <w:t>Jobactive</w:t>
      </w:r>
      <w:proofErr w:type="spellEnd"/>
      <w:r w:rsidRPr="00BD1E59">
        <w:rPr>
          <w:rFonts w:ascii="Verdana" w:hAnsi="Verdana"/>
          <w:sz w:val="24"/>
          <w:szCs w:val="24"/>
        </w:rPr>
        <w:t xml:space="preserve"> system and outlining directions for reform. In that role, ACOSS ensured that the Government engaged directly and meaningfully with people who are unemployed to ensure their experience was at </w:t>
      </w:r>
      <w:r w:rsidR="007925E4" w:rsidRPr="00BD1E59">
        <w:rPr>
          <w:rFonts w:ascii="Verdana" w:hAnsi="Verdana"/>
          <w:sz w:val="24"/>
          <w:szCs w:val="24"/>
        </w:rPr>
        <w:t xml:space="preserve">the </w:t>
      </w:r>
      <w:proofErr w:type="spellStart"/>
      <w:r w:rsidR="007925E4" w:rsidRPr="00BD1E59">
        <w:rPr>
          <w:rFonts w:ascii="Verdana" w:hAnsi="Verdana"/>
          <w:sz w:val="24"/>
          <w:szCs w:val="24"/>
        </w:rPr>
        <w:t>centre</w:t>
      </w:r>
      <w:proofErr w:type="spellEnd"/>
      <w:r w:rsidR="007925E4" w:rsidRPr="00BD1E59">
        <w:rPr>
          <w:rFonts w:ascii="Verdana" w:hAnsi="Verdana"/>
          <w:sz w:val="24"/>
          <w:szCs w:val="24"/>
        </w:rPr>
        <w:t xml:space="preserve"> of the review.</w:t>
      </w:r>
    </w:p>
    <w:p w:rsidR="007925E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ACOSS Member Strategy Forum: In the wake of unexpected Election outcome, ACOSS convened a national member meeting to take stock, recalibrate, think critically and develop a strategy for coordinated advocacy and impact under the returned Morrison Government. Members zeroed in on the need for our sector to work differently in the way we approach locational diversity (to bridge the urban and regional divide); to enable and amplify the voices of people directly affected by policy; how to influence political decision-making by leveraging the power of our network; and how to use language and framing which will cut through.</w:t>
      </w:r>
    </w:p>
    <w:p w:rsidR="007925E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 xml:space="preserve">The development of a new strategic plan for 2019-22: We invited members, partners, critical friends and people directly affected by policy to challenge us to refresh our strategy and make some transformational changes to the way we work. Our new Strategic Plan reflects their feedback and will be a framework for effecting some major shifts in the way we work in the 3 years ahead. The first and highest priority in the plan is to develop a new approach to enabling and amplifying the voices of people directly affected by policy. We are some way down the road on this journey but still have a long way to go until we can truly say that people directly affected are at the </w:t>
      </w:r>
      <w:proofErr w:type="spellStart"/>
      <w:r w:rsidRPr="00BD1E59">
        <w:rPr>
          <w:rFonts w:ascii="Verdana" w:hAnsi="Verdana"/>
          <w:sz w:val="24"/>
          <w:szCs w:val="24"/>
        </w:rPr>
        <w:t>centre</w:t>
      </w:r>
      <w:proofErr w:type="spellEnd"/>
      <w:r w:rsidRPr="00BD1E59">
        <w:rPr>
          <w:rFonts w:ascii="Verdana" w:hAnsi="Verdana"/>
          <w:sz w:val="24"/>
          <w:szCs w:val="24"/>
        </w:rPr>
        <w:t xml:space="preserve"> of our policy and advocacy work, let alone at the </w:t>
      </w:r>
      <w:proofErr w:type="spellStart"/>
      <w:r w:rsidRPr="00BD1E59">
        <w:rPr>
          <w:rFonts w:ascii="Verdana" w:hAnsi="Verdana"/>
          <w:sz w:val="24"/>
          <w:szCs w:val="24"/>
        </w:rPr>
        <w:t>centre</w:t>
      </w:r>
      <w:proofErr w:type="spellEnd"/>
      <w:r w:rsidRPr="00BD1E59">
        <w:rPr>
          <w:rFonts w:ascii="Verdana" w:hAnsi="Verdana"/>
          <w:sz w:val="24"/>
          <w:szCs w:val="24"/>
        </w:rPr>
        <w:t xml:space="preserve"> of government policy making, our ultimate goal.</w:t>
      </w:r>
    </w:p>
    <w:p w:rsidR="000F3744" w:rsidRPr="00BD1E59" w:rsidRDefault="000F3744" w:rsidP="00171372">
      <w:pPr>
        <w:pStyle w:val="ListParagraph"/>
        <w:numPr>
          <w:ilvl w:val="0"/>
          <w:numId w:val="6"/>
        </w:numPr>
        <w:spacing w:beforeLines="120" w:before="288" w:afterLines="120" w:after="288"/>
        <w:rPr>
          <w:rFonts w:ascii="Verdana" w:hAnsi="Verdana"/>
          <w:sz w:val="24"/>
          <w:szCs w:val="24"/>
        </w:rPr>
      </w:pPr>
      <w:r w:rsidRPr="00BD1E59">
        <w:rPr>
          <w:rFonts w:ascii="Verdana" w:hAnsi="Verdana"/>
          <w:sz w:val="24"/>
          <w:szCs w:val="24"/>
        </w:rPr>
        <w:t>Energy and climate: We built powerful coalitions and led impactful advocacy to improve energy efficiency in new and existing homes and strengthen emissions reduction targets. With the Brotherhood of St Laurence, we commissioned strategic research to address energy and climate policy evidence gaps, which we have leveraged to advocate for more equitable and sustainable policy approaches.</w:t>
      </w:r>
    </w:p>
    <w:p w:rsidR="000F3744" w:rsidRPr="00BD1E59" w:rsidRDefault="000F3744" w:rsidP="00171372">
      <w:pPr>
        <w:pStyle w:val="Heading2"/>
        <w:spacing w:beforeLines="120" w:before="288" w:afterLines="120" w:after="288"/>
        <w:rPr>
          <w:rFonts w:ascii="Verdana" w:hAnsi="Verdana"/>
        </w:rPr>
      </w:pPr>
      <w:bookmarkStart w:id="24" w:name="_Toc26952410"/>
      <w:r w:rsidRPr="00BD1E59">
        <w:rPr>
          <w:rFonts w:ascii="Verdana" w:hAnsi="Verdana"/>
        </w:rPr>
        <w:t>Profile: ACOSS Raise the Rate Campaign</w:t>
      </w:r>
      <w:bookmarkEnd w:id="24"/>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Raise the Rate campaign enjoyed phenomenal success in 2018/19, </w:t>
      </w:r>
      <w:proofErr w:type="spellStart"/>
      <w:r w:rsidRPr="00BD1E59">
        <w:rPr>
          <w:rFonts w:ascii="Verdana" w:hAnsi="Verdana"/>
        </w:rPr>
        <w:t>mobilising</w:t>
      </w:r>
      <w:proofErr w:type="spellEnd"/>
      <w:r w:rsidRPr="00BD1E59">
        <w:rPr>
          <w:rFonts w:ascii="Verdana" w:hAnsi="Verdana"/>
        </w:rPr>
        <w:t xml:space="preserve"> thousands of people across the country to campaign for an increase to </w:t>
      </w:r>
      <w:proofErr w:type="spellStart"/>
      <w:r w:rsidRPr="00BD1E59">
        <w:rPr>
          <w:rFonts w:ascii="Verdana" w:hAnsi="Verdana"/>
        </w:rPr>
        <w:t>Newstart</w:t>
      </w:r>
      <w:proofErr w:type="spellEnd"/>
      <w:r w:rsidRPr="00BD1E59">
        <w:rPr>
          <w:rFonts w:ascii="Verdana" w:hAnsi="Verdana"/>
        </w:rPr>
        <w:t xml:space="preserve"> and Youth Allowance, and securing the support of influential figures including economists, big and small business, unions and political leaders.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ACOSS received generous financial support from a range of philanthropists backing the Raise the Rate campaign, which has greatly increased the campaign’s reach and effectiveness. ACOSS hired Pas Forgione as the RTR Campaign Coordinator, and Pas has done excellent work </w:t>
      </w:r>
      <w:proofErr w:type="spellStart"/>
      <w:r w:rsidRPr="00BD1E59">
        <w:rPr>
          <w:rFonts w:ascii="Verdana" w:hAnsi="Verdana"/>
        </w:rPr>
        <w:t>mobilising</w:t>
      </w:r>
      <w:proofErr w:type="spellEnd"/>
      <w:r w:rsidRPr="00BD1E59">
        <w:rPr>
          <w:rFonts w:ascii="Verdana" w:hAnsi="Verdana"/>
        </w:rPr>
        <w:t xml:space="preserve"> people on </w:t>
      </w:r>
      <w:proofErr w:type="spellStart"/>
      <w:r w:rsidRPr="00BD1E59">
        <w:rPr>
          <w:rFonts w:ascii="Verdana" w:hAnsi="Verdana"/>
        </w:rPr>
        <w:t>Newstart</w:t>
      </w:r>
      <w:proofErr w:type="spellEnd"/>
      <w:r w:rsidRPr="00BD1E59">
        <w:rPr>
          <w:rFonts w:ascii="Verdana" w:hAnsi="Verdana"/>
        </w:rPr>
        <w:t xml:space="preserve"> and related payments to be involved in the campaign, as well as engage grassroots groups and local councils to advocate for an increase to </w:t>
      </w:r>
      <w:proofErr w:type="spellStart"/>
      <w:r w:rsidRPr="00BD1E59">
        <w:rPr>
          <w:rFonts w:ascii="Verdana" w:hAnsi="Verdana"/>
        </w:rPr>
        <w:t>Newstart</w:t>
      </w:r>
      <w:proofErr w:type="spellEnd"/>
      <w:r w:rsidRPr="00BD1E59">
        <w:rPr>
          <w:rFonts w:ascii="Verdana" w:hAnsi="Verdana"/>
        </w:rPr>
        <w:t xml:space="preserv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funding also allowed ACOSS to provide financial support to grassroots </w:t>
      </w:r>
      <w:proofErr w:type="spellStart"/>
      <w:r w:rsidRPr="00BD1E59">
        <w:rPr>
          <w:rFonts w:ascii="Verdana" w:hAnsi="Verdana"/>
        </w:rPr>
        <w:t>organisations</w:t>
      </w:r>
      <w:proofErr w:type="spellEnd"/>
      <w:r w:rsidRPr="00BD1E59">
        <w:rPr>
          <w:rFonts w:ascii="Verdana" w:hAnsi="Verdana"/>
        </w:rPr>
        <w:t xml:space="preserve"> that have been campaigning for an increase to </w:t>
      </w:r>
      <w:proofErr w:type="spellStart"/>
      <w:r w:rsidRPr="00BD1E59">
        <w:rPr>
          <w:rFonts w:ascii="Verdana" w:hAnsi="Verdana"/>
        </w:rPr>
        <w:t>Newstart</w:t>
      </w:r>
      <w:proofErr w:type="spellEnd"/>
      <w:r w:rsidRPr="00BD1E59">
        <w:rPr>
          <w:rFonts w:ascii="Verdana" w:hAnsi="Verdana"/>
        </w:rPr>
        <w:t xml:space="preserve"> and related payments. The work of grassroots </w:t>
      </w:r>
      <w:proofErr w:type="spellStart"/>
      <w:r w:rsidRPr="00BD1E59">
        <w:rPr>
          <w:rFonts w:ascii="Verdana" w:hAnsi="Verdana"/>
        </w:rPr>
        <w:t>organisations</w:t>
      </w:r>
      <w:proofErr w:type="spellEnd"/>
      <w:r w:rsidRPr="00BD1E59">
        <w:rPr>
          <w:rFonts w:ascii="Verdana" w:hAnsi="Verdana"/>
        </w:rPr>
        <w:t xml:space="preserve"> as well as people on payments speaking out has been instrumental in maintaining pressure on decision makers and keeping the issue at the fore of public debate.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low rate of </w:t>
      </w:r>
      <w:proofErr w:type="spellStart"/>
      <w:r w:rsidRPr="00BD1E59">
        <w:rPr>
          <w:rFonts w:ascii="Verdana" w:hAnsi="Verdana"/>
        </w:rPr>
        <w:t>Newstart</w:t>
      </w:r>
      <w:proofErr w:type="spellEnd"/>
      <w:r w:rsidRPr="00BD1E59">
        <w:rPr>
          <w:rFonts w:ascii="Verdana" w:hAnsi="Verdana"/>
        </w:rPr>
        <w:t xml:space="preserve"> was a key issue in the coverage of the 2019 budget as well as the election. The campaign is so well known now that it regularly appears in the media unprompted, from being raised regularly on breakfast radio, through to appearing weekly on shows like Shaun </w:t>
      </w:r>
      <w:proofErr w:type="spellStart"/>
      <w:r w:rsidRPr="00BD1E59">
        <w:rPr>
          <w:rFonts w:ascii="Verdana" w:hAnsi="Verdana"/>
        </w:rPr>
        <w:t>Micallef’s</w:t>
      </w:r>
      <w:proofErr w:type="spellEnd"/>
      <w:r w:rsidRPr="00BD1E59">
        <w:rPr>
          <w:rFonts w:ascii="Verdana" w:hAnsi="Verdana"/>
        </w:rPr>
        <w:t xml:space="preserve">, </w:t>
      </w:r>
      <w:proofErr w:type="gramStart"/>
      <w:r w:rsidRPr="00BD1E59">
        <w:rPr>
          <w:rFonts w:ascii="Verdana" w:hAnsi="Verdana"/>
        </w:rPr>
        <w:t>Mad</w:t>
      </w:r>
      <w:proofErr w:type="gramEnd"/>
      <w:r w:rsidRPr="00BD1E59">
        <w:rPr>
          <w:rFonts w:ascii="Verdana" w:hAnsi="Verdana"/>
        </w:rPr>
        <w:t xml:space="preserve"> as Hell.</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In 2018, ACOSS commissioned Deloitte Access Economics to model the economic benefit of increasing </w:t>
      </w:r>
      <w:proofErr w:type="spellStart"/>
      <w:r w:rsidRPr="00BD1E59">
        <w:rPr>
          <w:rFonts w:ascii="Verdana" w:hAnsi="Verdana"/>
        </w:rPr>
        <w:t>Newstart</w:t>
      </w:r>
      <w:proofErr w:type="spellEnd"/>
      <w:r w:rsidRPr="00BD1E59">
        <w:rPr>
          <w:rFonts w:ascii="Verdana" w:hAnsi="Verdana"/>
        </w:rPr>
        <w:t xml:space="preserve"> and related payments by $75pw, which found that such an increase would deliver 12,000 new jobs and inject $4 billion into the economy. This report has been widely used and greatly strengthened the economic case for lifting </w:t>
      </w:r>
      <w:proofErr w:type="spellStart"/>
      <w:r w:rsidRPr="00BD1E59">
        <w:rPr>
          <w:rFonts w:ascii="Verdana" w:hAnsi="Verdana"/>
        </w:rPr>
        <w:t>Newstart</w:t>
      </w:r>
      <w:proofErr w:type="spellEnd"/>
      <w:r w:rsidRPr="00BD1E59">
        <w:rPr>
          <w:rFonts w:ascii="Verdana" w:hAnsi="Verdana"/>
        </w:rPr>
        <w:t xml:space="preserv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ACOSS spent time in regional communities holding forums with people on allowances, which enabled the development of relationships that would not have happened without the campaign. The strong focus on supporting people to do their own campaigning, whether that be through sharing their story publicly to meeting their MP, has been extremely effective, with hundreds of people signing up to meet their local politician and sharing their stories.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Support for the campaign grew strongly this year, with the Country Women’s Association, Arthur </w:t>
      </w:r>
      <w:proofErr w:type="spellStart"/>
      <w:r w:rsidRPr="00BD1E59">
        <w:rPr>
          <w:rFonts w:ascii="Verdana" w:hAnsi="Verdana"/>
        </w:rPr>
        <w:t>Sinodinos</w:t>
      </w:r>
      <w:proofErr w:type="spellEnd"/>
      <w:r w:rsidRPr="00BD1E59">
        <w:rPr>
          <w:rFonts w:ascii="Verdana" w:hAnsi="Verdana"/>
        </w:rPr>
        <w:t xml:space="preserve">, Matt </w:t>
      </w:r>
      <w:proofErr w:type="spellStart"/>
      <w:r w:rsidRPr="00BD1E59">
        <w:rPr>
          <w:rFonts w:ascii="Verdana" w:hAnsi="Verdana"/>
        </w:rPr>
        <w:t>Canavan</w:t>
      </w:r>
      <w:proofErr w:type="spellEnd"/>
      <w:r w:rsidRPr="00BD1E59">
        <w:rPr>
          <w:rFonts w:ascii="Verdana" w:hAnsi="Verdana"/>
        </w:rPr>
        <w:t xml:space="preserve">, the IPA, Grattan Institute, Deloitte Access Economics, National Rural Health Alliance, and 32 local councils, including the City of Sydney all backing an increase to </w:t>
      </w:r>
      <w:proofErr w:type="spellStart"/>
      <w:r w:rsidRPr="00BD1E59">
        <w:rPr>
          <w:rFonts w:ascii="Verdana" w:hAnsi="Verdana"/>
        </w:rPr>
        <w:t>Newstart</w:t>
      </w:r>
      <w:proofErr w:type="spellEnd"/>
      <w:r w:rsidRPr="00BD1E59">
        <w:rPr>
          <w:rFonts w:ascii="Verdana" w:hAnsi="Verdana"/>
        </w:rPr>
        <w:t xml:space="preserve">. RBA Governor Philip Lowe stated that increasing </w:t>
      </w:r>
      <w:proofErr w:type="spellStart"/>
      <w:r w:rsidRPr="00BD1E59">
        <w:rPr>
          <w:rFonts w:ascii="Verdana" w:hAnsi="Verdana"/>
        </w:rPr>
        <w:t>Newstart</w:t>
      </w:r>
      <w:proofErr w:type="spellEnd"/>
      <w:r w:rsidRPr="00BD1E59">
        <w:rPr>
          <w:rFonts w:ascii="Verdana" w:hAnsi="Verdana"/>
        </w:rPr>
        <w:t xml:space="preserve">, stating it would be a good way to stimulate the economy. In addition, 18/19 saw the entire crossbench in the House of Representatives, and almost all crossbench </w:t>
      </w:r>
      <w:proofErr w:type="gramStart"/>
      <w:r w:rsidRPr="00BD1E59">
        <w:rPr>
          <w:rFonts w:ascii="Verdana" w:hAnsi="Verdana"/>
        </w:rPr>
        <w:t>senators</w:t>
      </w:r>
      <w:proofErr w:type="gramEnd"/>
      <w:r w:rsidRPr="00BD1E59">
        <w:rPr>
          <w:rFonts w:ascii="Verdana" w:hAnsi="Verdana"/>
        </w:rPr>
        <w:t xml:space="preserve"> support increasing </w:t>
      </w:r>
      <w:proofErr w:type="spellStart"/>
      <w:r w:rsidRPr="00BD1E59">
        <w:rPr>
          <w:rFonts w:ascii="Verdana" w:hAnsi="Verdana"/>
        </w:rPr>
        <w:t>Newstart</w:t>
      </w:r>
      <w:proofErr w:type="spellEnd"/>
      <w:r w:rsidRPr="00BD1E59">
        <w:rPr>
          <w:rFonts w:ascii="Verdana" w:hAnsi="Verdana"/>
        </w:rPr>
        <w:t xml:space="preserv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Public support for raising </w:t>
      </w:r>
      <w:proofErr w:type="spellStart"/>
      <w:r w:rsidRPr="00BD1E59">
        <w:rPr>
          <w:rFonts w:ascii="Verdana" w:hAnsi="Verdana"/>
        </w:rPr>
        <w:t>Newstart</w:t>
      </w:r>
      <w:proofErr w:type="spellEnd"/>
      <w:r w:rsidRPr="00BD1E59">
        <w:rPr>
          <w:rFonts w:ascii="Verdana" w:hAnsi="Verdana"/>
        </w:rPr>
        <w:t xml:space="preserve"> grew strongly thanks to the work of the campaign. Polling by Essential found that 72% of people in Australia support an increase (April 2019) up from 52% two years earlier (Per Capita, April 2017). This shows that we are changing the story about </w:t>
      </w:r>
      <w:proofErr w:type="spellStart"/>
      <w:r w:rsidRPr="00BD1E59">
        <w:rPr>
          <w:rFonts w:ascii="Verdana" w:hAnsi="Verdana"/>
        </w:rPr>
        <w:t>Newstart</w:t>
      </w:r>
      <w:proofErr w:type="spellEnd"/>
      <w:r w:rsidRPr="00BD1E59">
        <w:rPr>
          <w:rFonts w:ascii="Verdana" w:hAnsi="Verdana"/>
        </w:rPr>
        <w:t xml:space="preserve"> and unemployment, which is key to winning an increase. </w:t>
      </w:r>
    </w:p>
    <w:p w:rsidR="000F3744" w:rsidRPr="00BD1E59" w:rsidRDefault="000F3744" w:rsidP="00171372">
      <w:pPr>
        <w:spacing w:beforeLines="120" w:before="288" w:afterLines="120" w:after="288"/>
        <w:rPr>
          <w:rFonts w:ascii="Verdana" w:hAnsi="Verdana"/>
        </w:rPr>
      </w:pPr>
      <w:r w:rsidRPr="00BD1E59">
        <w:rPr>
          <w:rFonts w:ascii="Verdana" w:hAnsi="Verdana"/>
        </w:rPr>
        <w:t>The campaign continues and will not stop until we win.</w:t>
      </w:r>
    </w:p>
    <w:p w:rsidR="000F3744" w:rsidRPr="00BD1E59" w:rsidRDefault="000F3744" w:rsidP="00171372">
      <w:pPr>
        <w:pStyle w:val="Heading2"/>
        <w:spacing w:beforeLines="120" w:before="288" w:afterLines="120" w:after="288"/>
        <w:rPr>
          <w:rFonts w:ascii="Verdana" w:hAnsi="Verdana"/>
        </w:rPr>
      </w:pPr>
      <w:bookmarkStart w:id="25" w:name="_Toc26952411"/>
      <w:r w:rsidRPr="00BD1E59">
        <w:rPr>
          <w:rFonts w:ascii="Verdana" w:hAnsi="Verdana"/>
        </w:rPr>
        <w:t>Profile: Poverty and Inequality Partnership</w:t>
      </w:r>
      <w:bookmarkEnd w:id="25"/>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ACOSS/UNSW Poverty and Inequality Partnership is a 5 year, $2 million collaboration to translate academic research into policy impact. The partnership is funded by UNSW, key ACOSS member </w:t>
      </w:r>
      <w:proofErr w:type="spellStart"/>
      <w:r w:rsidRPr="00BD1E59">
        <w:rPr>
          <w:rFonts w:ascii="Verdana" w:hAnsi="Verdana"/>
        </w:rPr>
        <w:t>organisations</w:t>
      </w:r>
      <w:proofErr w:type="spellEnd"/>
      <w:r w:rsidRPr="00BD1E59">
        <w:rPr>
          <w:rFonts w:ascii="Verdana" w:hAnsi="Verdana"/>
        </w:rPr>
        <w:t xml:space="preserve"> and some generous philanthropists. In this its second year, the Partnership launched two major reports through high profile events which attracted extensive media coverage.</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Inequality in Australia Report was launched on 31 July 2018 by Professor Peter Saunders and </w:t>
      </w:r>
      <w:proofErr w:type="spellStart"/>
      <w:r w:rsidRPr="00BD1E59">
        <w:rPr>
          <w:rFonts w:ascii="Verdana" w:hAnsi="Verdana"/>
        </w:rPr>
        <w:t>Dr</w:t>
      </w:r>
      <w:proofErr w:type="spellEnd"/>
      <w:r w:rsidRPr="00BD1E59">
        <w:rPr>
          <w:rFonts w:ascii="Verdana" w:hAnsi="Verdana"/>
        </w:rPr>
        <w:t xml:space="preserve"> Cassandra Goldie, with a fabulous panel of speakers to dissect its implications (including Professor Peter </w:t>
      </w:r>
      <w:proofErr w:type="spellStart"/>
      <w:r w:rsidRPr="00BD1E59">
        <w:rPr>
          <w:rFonts w:ascii="Verdana" w:hAnsi="Verdana"/>
        </w:rPr>
        <w:t>Whiteford</w:t>
      </w:r>
      <w:proofErr w:type="spellEnd"/>
      <w:r w:rsidRPr="00BD1E59">
        <w:rPr>
          <w:rFonts w:ascii="Verdana" w:hAnsi="Verdana"/>
        </w:rPr>
        <w:t xml:space="preserve"> and </w:t>
      </w:r>
      <w:proofErr w:type="spellStart"/>
      <w:r w:rsidRPr="00BD1E59">
        <w:rPr>
          <w:rFonts w:ascii="Verdana" w:hAnsi="Verdana"/>
        </w:rPr>
        <w:t>Dr</w:t>
      </w:r>
      <w:proofErr w:type="spellEnd"/>
      <w:r w:rsidRPr="00BD1E59">
        <w:rPr>
          <w:rFonts w:ascii="Verdana" w:hAnsi="Verdana"/>
        </w:rPr>
        <w:t xml:space="preserve"> Emma Dawson from Per Capita). The </w:t>
      </w:r>
    </w:p>
    <w:p w:rsidR="000F3744" w:rsidRPr="00BD1E59" w:rsidRDefault="000F3744" w:rsidP="00171372">
      <w:pPr>
        <w:spacing w:beforeLines="120" w:before="288" w:afterLines="120" w:after="288"/>
        <w:rPr>
          <w:rFonts w:ascii="Verdana" w:hAnsi="Verdana"/>
        </w:rPr>
      </w:pPr>
      <w:proofErr w:type="gramStart"/>
      <w:r w:rsidRPr="00BD1E59">
        <w:rPr>
          <w:rFonts w:ascii="Verdana" w:hAnsi="Verdana"/>
        </w:rPr>
        <w:t>key</w:t>
      </w:r>
      <w:proofErr w:type="gramEnd"/>
      <w:r w:rsidRPr="00BD1E59">
        <w:rPr>
          <w:rFonts w:ascii="Verdana" w:hAnsi="Verdana"/>
        </w:rPr>
        <w:t xml:space="preserve"> findings - that highlighted growing wealth inequality and an increasing divide between younger and older people - received extensive coverage in all major papers, TV and radio. The Poverty in Australia Report was launched by </w:t>
      </w:r>
      <w:proofErr w:type="spellStart"/>
      <w:r w:rsidRPr="00BD1E59">
        <w:rPr>
          <w:rFonts w:ascii="Verdana" w:hAnsi="Verdana"/>
        </w:rPr>
        <w:t>Dr</w:t>
      </w:r>
      <w:proofErr w:type="spellEnd"/>
      <w:r w:rsidRPr="00BD1E59">
        <w:rPr>
          <w:rFonts w:ascii="Verdana" w:hAnsi="Verdana"/>
        </w:rPr>
        <w:t xml:space="preserve"> Cassandra Goldie at the National Press Club on 16 October, attended by member </w:t>
      </w:r>
      <w:proofErr w:type="spellStart"/>
      <w:r w:rsidRPr="00BD1E59">
        <w:rPr>
          <w:rFonts w:ascii="Verdana" w:hAnsi="Verdana"/>
        </w:rPr>
        <w:t>organisations</w:t>
      </w:r>
      <w:proofErr w:type="spellEnd"/>
      <w:r w:rsidRPr="00BD1E59">
        <w:rPr>
          <w:rFonts w:ascii="Verdana" w:hAnsi="Verdana"/>
        </w:rPr>
        <w:t xml:space="preserve">, media and people directly affected by poverty.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As well as launching these two reports, our work in 2018-19 laid the foundations for a tranche of new projects to fulfil the key objectives. These include the development of a major new online poverty and inequality data hub a spatial poverty analysis of local area poverty levels done in partnership </w:t>
      </w:r>
    </w:p>
    <w:p w:rsidR="000F3744" w:rsidRPr="00BD1E59" w:rsidRDefault="000F3744" w:rsidP="00171372">
      <w:pPr>
        <w:spacing w:beforeLines="120" w:before="288" w:afterLines="120" w:after="288"/>
        <w:rPr>
          <w:rFonts w:ascii="Verdana" w:hAnsi="Verdana"/>
        </w:rPr>
      </w:pPr>
      <w:proofErr w:type="gramStart"/>
      <w:r w:rsidRPr="00BD1E59">
        <w:rPr>
          <w:rFonts w:ascii="Verdana" w:hAnsi="Verdana"/>
        </w:rPr>
        <w:t>between</w:t>
      </w:r>
      <w:proofErr w:type="gramEnd"/>
      <w:r w:rsidRPr="00BD1E59">
        <w:rPr>
          <w:rFonts w:ascii="Verdana" w:hAnsi="Verdana"/>
        </w:rPr>
        <w:t xml:space="preserve"> ACOSS, the Social Policy Research Centre and City Futures at UNSW and an analysis of research on the relationship between income and health outcomes in Australia.</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 new national online poverty and inequality data hub: This website will provide a vital interface between the research work of the Partnership and communities of interest. It will hold the latest data on poverty and inequality, and will provide a key resource in Australia for policymakers, advocates, teachers and students, researchers and the general public.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Local area poverty analysis: This dynamic new project aims to deepen our understanding of poverty through the development of a micro-simulation model that will show the extent of after-housing poverty at the local level in Australia. The end result will be an online infographic-style report including interactive maps that will be available on the Poverty and Inequality website.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Along with this a downloadable report and infographic presentation will be available. </w:t>
      </w:r>
    </w:p>
    <w:p w:rsidR="000F3744" w:rsidRPr="00BD1E59" w:rsidRDefault="000F3744" w:rsidP="00171372">
      <w:pPr>
        <w:spacing w:beforeLines="120" w:before="288" w:afterLines="120" w:after="288"/>
        <w:rPr>
          <w:rFonts w:ascii="Verdana" w:hAnsi="Verdana"/>
        </w:rPr>
      </w:pPr>
      <w:r w:rsidRPr="00BD1E59">
        <w:rPr>
          <w:rFonts w:ascii="Verdana" w:hAnsi="Verdana"/>
        </w:rPr>
        <w:t>New health equity metrics: Planning is underway for the development of a stable of health equity metrics to assess the relationship between income and health in Australia.</w:t>
      </w:r>
    </w:p>
    <w:p w:rsidR="00B72434" w:rsidRPr="00BD1E59" w:rsidRDefault="00B72434">
      <w:pPr>
        <w:rPr>
          <w:rFonts w:ascii="Verdana" w:eastAsiaTheme="majorEastAsia" w:hAnsi="Verdana" w:cstheme="majorBidi"/>
          <w:color w:val="2E74B5" w:themeColor="accent1" w:themeShade="BF"/>
          <w:sz w:val="26"/>
          <w:szCs w:val="26"/>
        </w:rPr>
      </w:pPr>
      <w:bookmarkStart w:id="26" w:name="_Toc26952412"/>
      <w:r w:rsidRPr="00BD1E59">
        <w:rPr>
          <w:rFonts w:ascii="Verdana" w:hAnsi="Verdana"/>
        </w:rPr>
        <w:br w:type="page"/>
      </w:r>
    </w:p>
    <w:p w:rsidR="000F3744" w:rsidRPr="00BD1E59" w:rsidRDefault="000F3744" w:rsidP="00171372">
      <w:pPr>
        <w:pStyle w:val="Heading2"/>
        <w:spacing w:beforeLines="120" w:before="288" w:afterLines="120" w:after="288"/>
        <w:rPr>
          <w:rFonts w:ascii="Verdana" w:hAnsi="Verdana"/>
        </w:rPr>
      </w:pPr>
      <w:r w:rsidRPr="00BD1E59">
        <w:rPr>
          <w:rFonts w:ascii="Verdana" w:hAnsi="Verdana"/>
        </w:rPr>
        <w:t>Profile: Employment Services Reform</w:t>
      </w:r>
      <w:bookmarkEnd w:id="26"/>
    </w:p>
    <w:p w:rsidR="000F3744" w:rsidRPr="00BD1E59" w:rsidRDefault="000F3744" w:rsidP="00171372">
      <w:pPr>
        <w:spacing w:beforeLines="120" w:before="288" w:afterLines="120" w:after="288"/>
        <w:rPr>
          <w:rFonts w:ascii="Verdana" w:hAnsi="Verdana"/>
        </w:rPr>
      </w:pPr>
      <w:r w:rsidRPr="00BD1E59">
        <w:rPr>
          <w:rFonts w:ascii="Verdana" w:hAnsi="Verdana"/>
        </w:rPr>
        <w:t xml:space="preserve">ACOSS played a key role in the work of the government’s Employment Services Expert Panel, which recommended sweeping reform of employment services. The Panel proposed a new employment services system based on personal agency rather than compliance with rigid activity requirements, increased investment in support for people unemployed long-term, and a funding model that makes room for local partnerships among employment service providers, employers, and community services. The broad direction of the proposed reforms is in keeping with long-standing ACOSS policies. A new employment services model is being </w:t>
      </w:r>
      <w:proofErr w:type="spellStart"/>
      <w:r w:rsidRPr="00BD1E59">
        <w:rPr>
          <w:rFonts w:ascii="Verdana" w:hAnsi="Verdana"/>
        </w:rPr>
        <w:t>trialled</w:t>
      </w:r>
      <w:proofErr w:type="spellEnd"/>
      <w:r w:rsidRPr="00BD1E59">
        <w:rPr>
          <w:rFonts w:ascii="Verdana" w:hAnsi="Verdana"/>
        </w:rPr>
        <w:t xml:space="preserve"> in two regions from July 2019.</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As part of our advocacy of reform of employment services, we </w:t>
      </w:r>
      <w:proofErr w:type="spellStart"/>
      <w:r w:rsidRPr="00BD1E59">
        <w:rPr>
          <w:rFonts w:ascii="Verdana" w:hAnsi="Verdana"/>
        </w:rPr>
        <w:t>organised</w:t>
      </w:r>
      <w:proofErr w:type="spellEnd"/>
      <w:r w:rsidRPr="00BD1E59">
        <w:rPr>
          <w:rFonts w:ascii="Verdana" w:hAnsi="Verdana"/>
        </w:rPr>
        <w:t xml:space="preserve"> roundtables of members to identify the key problems and solutions, argued for the Panel and the Government to hear the views of people directly affected, and </w:t>
      </w:r>
      <w:proofErr w:type="spellStart"/>
      <w:r w:rsidRPr="00BD1E59">
        <w:rPr>
          <w:rFonts w:ascii="Verdana" w:hAnsi="Verdana"/>
        </w:rPr>
        <w:t>organised</w:t>
      </w:r>
      <w:proofErr w:type="spellEnd"/>
      <w:r w:rsidRPr="00BD1E59">
        <w:rPr>
          <w:rFonts w:ascii="Verdana" w:hAnsi="Verdana"/>
        </w:rPr>
        <w:t xml:space="preserve"> our first online survey of user experience of </w:t>
      </w:r>
      <w:proofErr w:type="spellStart"/>
      <w:r w:rsidRPr="00BD1E59">
        <w:rPr>
          <w:rFonts w:ascii="Verdana" w:hAnsi="Verdana"/>
        </w:rPr>
        <w:t>jobactive</w:t>
      </w:r>
      <w:proofErr w:type="spellEnd"/>
      <w:r w:rsidRPr="00BD1E59">
        <w:rPr>
          <w:rFonts w:ascii="Verdana" w:hAnsi="Verdana"/>
        </w:rPr>
        <w:t>. Both the survey and our discussions with members revealed the harsh impact of a dysfunctional, compliance-based system on the health and well-being of people who have the misfortune to become unemployed. The most serious problems remain – including the automated suspension of over 2 million income support payments throughout the year under the ‘Targeted Compliance Framework’. Nevertheless, as a result of our work in this area this year, ACOSS and members are in a stronger position to change things for the better.</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In partnership with Jobs Australia, we published the first of what we hope will be a regular briefing on the profile of people on unemployment payments and their challenges in obtaining paid work: Faces of Unemployment. This included the first public release of a profile of people receiving </w:t>
      </w:r>
      <w:proofErr w:type="spellStart"/>
      <w:r w:rsidRPr="00BD1E59">
        <w:rPr>
          <w:rFonts w:ascii="Verdana" w:hAnsi="Verdana"/>
        </w:rPr>
        <w:t>Newstart</w:t>
      </w:r>
      <w:proofErr w:type="spellEnd"/>
      <w:r w:rsidRPr="00BD1E59">
        <w:rPr>
          <w:rFonts w:ascii="Verdana" w:hAnsi="Verdana"/>
        </w:rPr>
        <w:t xml:space="preserve"> and Youth Allowances for more than a year. Highlights included the following facts:  two-thirds of people on these payments had to rely on them for over a year, over 40% were over 45 years old, and over one-quarter have a disability. There were eight people either unemployed or under-employed for every job vacancy. This is vital information for our efforts to end the vilification and stereotyping of people on unemployment payments, and our advocacy to </w:t>
      </w:r>
      <w:proofErr w:type="gramStart"/>
      <w:r w:rsidRPr="00BD1E59">
        <w:rPr>
          <w:rFonts w:ascii="Verdana" w:hAnsi="Verdana"/>
        </w:rPr>
        <w:t>Raise</w:t>
      </w:r>
      <w:proofErr w:type="gramEnd"/>
      <w:r w:rsidRPr="00BD1E59">
        <w:rPr>
          <w:rFonts w:ascii="Verdana" w:hAnsi="Verdana"/>
        </w:rPr>
        <w:t xml:space="preserve"> the Rate.</w:t>
      </w:r>
    </w:p>
    <w:p w:rsidR="000F3744" w:rsidRPr="00BD1E59" w:rsidRDefault="000F3744" w:rsidP="00171372">
      <w:pPr>
        <w:pStyle w:val="Heading2"/>
        <w:spacing w:beforeLines="120" w:before="288" w:afterLines="120" w:after="288"/>
        <w:rPr>
          <w:rFonts w:ascii="Verdana" w:hAnsi="Verdana"/>
        </w:rPr>
      </w:pPr>
      <w:bookmarkStart w:id="27" w:name="_Toc26952413"/>
      <w:r w:rsidRPr="00BD1E59">
        <w:rPr>
          <w:rFonts w:ascii="Verdana" w:hAnsi="Verdana"/>
        </w:rPr>
        <w:t>Profile: Climate and Energy Work</w:t>
      </w:r>
      <w:bookmarkEnd w:id="27"/>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This year, ACOSS was integral to creating the Healthy and Affordable Homes Coalition, bringing together a powerful alliance of 60 </w:t>
      </w:r>
      <w:proofErr w:type="spellStart"/>
      <w:r w:rsidRPr="00BD1E59">
        <w:rPr>
          <w:rFonts w:ascii="Verdana" w:hAnsi="Verdana"/>
        </w:rPr>
        <w:t>organisations</w:t>
      </w:r>
      <w:proofErr w:type="spellEnd"/>
      <w:r w:rsidRPr="00BD1E59">
        <w:rPr>
          <w:rFonts w:ascii="Verdana" w:hAnsi="Verdana"/>
        </w:rPr>
        <w:t xml:space="preserve"> across a number of sectors to secure improvements to the energy efficiency of existing homes, </w:t>
      </w:r>
      <w:proofErr w:type="spellStart"/>
      <w:r w:rsidRPr="00BD1E59">
        <w:rPr>
          <w:rFonts w:ascii="Verdana" w:hAnsi="Verdana"/>
        </w:rPr>
        <w:t>prioritising</w:t>
      </w:r>
      <w:proofErr w:type="spellEnd"/>
      <w:r w:rsidRPr="00BD1E59">
        <w:rPr>
          <w:rFonts w:ascii="Verdana" w:hAnsi="Verdana"/>
        </w:rPr>
        <w:t xml:space="preserve"> </w:t>
      </w:r>
      <w:proofErr w:type="spellStart"/>
      <w:r w:rsidRPr="00BD1E59">
        <w:rPr>
          <w:rFonts w:ascii="Verdana" w:hAnsi="Verdana"/>
        </w:rPr>
        <w:t>lowincome</w:t>
      </w:r>
      <w:proofErr w:type="spellEnd"/>
      <w:r w:rsidRPr="00BD1E59">
        <w:rPr>
          <w:rFonts w:ascii="Verdana" w:hAnsi="Verdana"/>
        </w:rPr>
        <w:t xml:space="preserve"> households. Our advocacy has had a powerful impact, with the COAG Energy Council supporting new energy efficiency targets for new homes and conducting a review to improve energy efficiency measures for existing homes.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In recognition that climate change is a social justice and intergenerational equity issue, ACOSS has been working with member </w:t>
      </w:r>
      <w:proofErr w:type="spellStart"/>
      <w:r w:rsidRPr="00BD1E59">
        <w:rPr>
          <w:rFonts w:ascii="Verdana" w:hAnsi="Verdana"/>
        </w:rPr>
        <w:t>organisations</w:t>
      </w:r>
      <w:proofErr w:type="spellEnd"/>
      <w:r w:rsidRPr="00BD1E59">
        <w:rPr>
          <w:rFonts w:ascii="Verdana" w:hAnsi="Verdana"/>
        </w:rPr>
        <w:t xml:space="preserve"> to develop joint positions and policies for a fair and just transition. In May 2019, ACOSS along with 39 of our members released a climate change statement calling for urgent action to tackle the climate crisis and build greater resilience to the climate change already locked in. The work has led to greater engagement within the social sector on the climate crisis and a greater understanding among decision makers and the public that climate change is not just an environmental issue but a people issue.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With the Brotherhood of St Laurence (BSL), we have commissioned strategic research to fill evidence gaps and strengthen our advocacy. We commissioned Frontier Economics to examine the impact that proposed energy transition policies and various emissions reductions levels would have on cost of electricity of low-income households - Tackling climate change and energy affordability for </w:t>
      </w:r>
      <w:proofErr w:type="spellStart"/>
      <w:r w:rsidRPr="00BD1E59">
        <w:rPr>
          <w:rFonts w:ascii="Verdana" w:hAnsi="Verdana"/>
        </w:rPr>
        <w:t>lowincome</w:t>
      </w:r>
      <w:proofErr w:type="spellEnd"/>
      <w:r w:rsidRPr="00BD1E59">
        <w:rPr>
          <w:rFonts w:ascii="Verdana" w:hAnsi="Verdana"/>
        </w:rPr>
        <w:t xml:space="preserve"> households. This has supported our advocacy for stronger emissions reductions targets in the energy sector. </w:t>
      </w:r>
    </w:p>
    <w:p w:rsidR="000F3744" w:rsidRPr="00BD1E59" w:rsidRDefault="000F3744" w:rsidP="00171372">
      <w:pPr>
        <w:spacing w:beforeLines="120" w:before="288" w:afterLines="120" w:after="288"/>
        <w:rPr>
          <w:rFonts w:ascii="Verdana" w:hAnsi="Verdana"/>
        </w:rPr>
      </w:pPr>
      <w:r w:rsidRPr="00BD1E59">
        <w:rPr>
          <w:rFonts w:ascii="Verdana" w:hAnsi="Verdana"/>
        </w:rPr>
        <w:t>With BSL, we also commissioned ANU to examine how much people on low – incomes spend on energy bills compared to other income groups and how this has changed over time. The report, Energy Stressed in Australia, found that people on low-incomes are paying significantly and disproportionately more of their income on energy bills and this has increased in the last decade much more than for those on higher incomes. The research and report has built broad support for policy intervention to reduce energy stress for people on low incomes.</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To build the evidence for equitable policy solutions, we jointly commissioned ANU to examine the effectiveness of select policy measures on reducing energy bills for low-income households to enable support for a more rapid transition to clean energy. We have leveraged the report Affordable clean energy for people on low incomes, to build broad support for policies to improve energy efficiency of homes, introduce a default market offer, increase </w:t>
      </w:r>
      <w:proofErr w:type="spellStart"/>
      <w:r w:rsidRPr="00BD1E59">
        <w:rPr>
          <w:rFonts w:ascii="Verdana" w:hAnsi="Verdana"/>
        </w:rPr>
        <w:t>Newstart</w:t>
      </w:r>
      <w:proofErr w:type="spellEnd"/>
      <w:r w:rsidRPr="00BD1E59">
        <w:rPr>
          <w:rFonts w:ascii="Verdana" w:hAnsi="Verdana"/>
        </w:rPr>
        <w:t>, and improve energy concessions.</w:t>
      </w:r>
    </w:p>
    <w:p w:rsidR="00B72434" w:rsidRPr="00BD1E59" w:rsidRDefault="00B72434">
      <w:pPr>
        <w:rPr>
          <w:rFonts w:ascii="Verdana" w:eastAsiaTheme="majorEastAsia" w:hAnsi="Verdana" w:cstheme="majorBidi"/>
          <w:color w:val="2E74B5" w:themeColor="accent1" w:themeShade="BF"/>
          <w:sz w:val="26"/>
          <w:szCs w:val="26"/>
        </w:rPr>
      </w:pPr>
      <w:bookmarkStart w:id="28" w:name="_Toc26952414"/>
      <w:r w:rsidRPr="00BD1E59">
        <w:rPr>
          <w:rFonts w:ascii="Verdana" w:hAnsi="Verdana"/>
        </w:rPr>
        <w:br w:type="page"/>
      </w:r>
    </w:p>
    <w:p w:rsidR="000F3744" w:rsidRPr="00BD1E59" w:rsidRDefault="000F3744" w:rsidP="00171372">
      <w:pPr>
        <w:pStyle w:val="Heading2"/>
        <w:spacing w:beforeLines="120" w:before="288" w:afterLines="120" w:after="288"/>
        <w:rPr>
          <w:rFonts w:ascii="Verdana" w:hAnsi="Verdana"/>
        </w:rPr>
      </w:pPr>
      <w:r w:rsidRPr="00BD1E59">
        <w:rPr>
          <w:rFonts w:ascii="Verdana" w:hAnsi="Verdana"/>
        </w:rPr>
        <w:t>Profile: ACOSS Events</w:t>
      </w:r>
      <w:bookmarkEnd w:id="28"/>
    </w:p>
    <w:p w:rsidR="000F3744" w:rsidRPr="00BD1E59" w:rsidRDefault="000F3744" w:rsidP="00171372">
      <w:pPr>
        <w:spacing w:beforeLines="120" w:before="288" w:afterLines="120" w:after="288"/>
        <w:rPr>
          <w:rFonts w:ascii="Verdana" w:hAnsi="Verdana"/>
        </w:rPr>
      </w:pPr>
      <w:r w:rsidRPr="00BD1E59">
        <w:rPr>
          <w:rFonts w:ascii="Verdana" w:hAnsi="Verdana"/>
        </w:rPr>
        <w:t xml:space="preserve">ACOSS events provide a critical opportunity for community sector </w:t>
      </w:r>
      <w:proofErr w:type="spellStart"/>
      <w:r w:rsidRPr="00BD1E59">
        <w:rPr>
          <w:rFonts w:ascii="Verdana" w:hAnsi="Verdana"/>
        </w:rPr>
        <w:t>organisations</w:t>
      </w:r>
      <w:proofErr w:type="spellEnd"/>
      <w:r w:rsidRPr="00BD1E59">
        <w:rPr>
          <w:rFonts w:ascii="Verdana" w:hAnsi="Verdana"/>
        </w:rPr>
        <w:t xml:space="preserve"> and people directly affected to come together with government and business to </w:t>
      </w:r>
      <w:proofErr w:type="spellStart"/>
      <w:r w:rsidRPr="00BD1E59">
        <w:rPr>
          <w:rFonts w:ascii="Verdana" w:hAnsi="Verdana"/>
        </w:rPr>
        <w:t>analyse</w:t>
      </w:r>
      <w:proofErr w:type="spellEnd"/>
      <w:r w:rsidRPr="00BD1E59">
        <w:rPr>
          <w:rFonts w:ascii="Verdana" w:hAnsi="Verdana"/>
        </w:rPr>
        <w:t xml:space="preserve"> and debate the latest developments in policy and research. ACOSS events also facilitate networking within our member network.</w:t>
      </w:r>
    </w:p>
    <w:p w:rsidR="000F3744" w:rsidRPr="00BD1E59" w:rsidRDefault="000F3744" w:rsidP="00171372">
      <w:pPr>
        <w:pStyle w:val="Heading3"/>
        <w:spacing w:beforeLines="120" w:before="288" w:afterLines="120" w:after="288"/>
        <w:rPr>
          <w:rFonts w:ascii="Verdana" w:hAnsi="Verdana"/>
        </w:rPr>
      </w:pPr>
      <w:bookmarkStart w:id="29" w:name="_Toc26951236"/>
      <w:bookmarkStart w:id="30" w:name="_Toc26952415"/>
      <w:r w:rsidRPr="00BD1E59">
        <w:rPr>
          <w:rFonts w:ascii="Verdana" w:hAnsi="Verdana"/>
        </w:rPr>
        <w:t>2018 ACOSS National Conference:  Rise to the challenge</w:t>
      </w:r>
      <w:bookmarkEnd w:id="29"/>
      <w:bookmarkEnd w:id="30"/>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2018 ACOSS National Conference was held at the SMC Centre in Sydney on the 28th and 29th of October 2018. The conference took a deep dive into the latest research and developments in social and economic policy with a focus on poverty and inequality in Australia. Sessions covered a number of topics including; • Welfare conditionality • Service </w:t>
      </w:r>
      <w:proofErr w:type="spellStart"/>
      <w:r w:rsidRPr="00BD1E59">
        <w:rPr>
          <w:rFonts w:ascii="Verdana" w:hAnsi="Verdana"/>
        </w:rPr>
        <w:t>codesign</w:t>
      </w:r>
      <w:proofErr w:type="spellEnd"/>
      <w:r w:rsidRPr="00BD1E59">
        <w:rPr>
          <w:rFonts w:ascii="Verdana" w:hAnsi="Verdana"/>
        </w:rPr>
        <w:t xml:space="preserve"> • </w:t>
      </w:r>
      <w:proofErr w:type="gramStart"/>
      <w:r w:rsidRPr="00BD1E59">
        <w:rPr>
          <w:rFonts w:ascii="Verdana" w:hAnsi="Verdana"/>
        </w:rPr>
        <w:t>The</w:t>
      </w:r>
      <w:proofErr w:type="gramEnd"/>
      <w:r w:rsidRPr="00BD1E59">
        <w:rPr>
          <w:rFonts w:ascii="Verdana" w:hAnsi="Verdana"/>
        </w:rPr>
        <w:t xml:space="preserve"> role of advocacy in democracy • Automated decision making in public administration </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Keynote speakers included Professor Peter Dwyer (University of York), Virginia Eubanks (University of Albany), The Hon Paul Fletcher, Minister for Families and Community Services, The Hon. Linda Burney, Shadow Minister for Families and Community Services, and Senator Richard Di Natale, Leader of the Australian Greens. </w:t>
      </w:r>
    </w:p>
    <w:p w:rsidR="000F3744" w:rsidRPr="00BD1E59" w:rsidRDefault="000F3744" w:rsidP="00171372">
      <w:pPr>
        <w:spacing w:beforeLines="120" w:before="288" w:afterLines="120" w:after="288"/>
        <w:rPr>
          <w:rFonts w:ascii="Verdana" w:hAnsi="Verdana"/>
        </w:rPr>
      </w:pPr>
      <w:r w:rsidRPr="00BD1E59">
        <w:rPr>
          <w:rFonts w:ascii="Verdana" w:hAnsi="Verdana"/>
        </w:rPr>
        <w:t>The 2018 National Conference was supported by ACOSS Partners, Australia Post, HESTA</w:t>
      </w:r>
      <w:proofErr w:type="gramStart"/>
      <w:r w:rsidRPr="00BD1E59">
        <w:rPr>
          <w:rFonts w:ascii="Verdana" w:hAnsi="Verdana"/>
        </w:rPr>
        <w:t xml:space="preserve">,  </w:t>
      </w:r>
      <w:proofErr w:type="spellStart"/>
      <w:r w:rsidRPr="00BD1E59">
        <w:rPr>
          <w:rFonts w:ascii="Verdana" w:hAnsi="Verdana"/>
        </w:rPr>
        <w:t>Infoxchange</w:t>
      </w:r>
      <w:proofErr w:type="spellEnd"/>
      <w:proofErr w:type="gramEnd"/>
      <w:r w:rsidRPr="00BD1E59">
        <w:rPr>
          <w:rFonts w:ascii="Verdana" w:hAnsi="Verdana"/>
        </w:rPr>
        <w:t>, the Group of Eight.</w:t>
      </w:r>
    </w:p>
    <w:p w:rsidR="000F3744" w:rsidRPr="00BD1E59" w:rsidRDefault="000F3744" w:rsidP="00171372">
      <w:pPr>
        <w:pStyle w:val="Heading3"/>
        <w:spacing w:beforeLines="120" w:before="288" w:afterLines="120" w:after="288"/>
        <w:rPr>
          <w:rFonts w:ascii="Verdana" w:hAnsi="Verdana"/>
        </w:rPr>
      </w:pPr>
      <w:bookmarkStart w:id="31" w:name="_Toc26951237"/>
      <w:bookmarkStart w:id="32" w:name="_Toc26952416"/>
      <w:r w:rsidRPr="00BD1E59">
        <w:rPr>
          <w:rFonts w:ascii="Verdana" w:hAnsi="Verdana"/>
        </w:rPr>
        <w:t>The HESTA Community Sector Awards and ACOSS Conference Dinner</w:t>
      </w:r>
      <w:bookmarkEnd w:id="31"/>
      <w:bookmarkEnd w:id="32"/>
    </w:p>
    <w:p w:rsidR="000F3744" w:rsidRPr="00BD1E59" w:rsidRDefault="000F3744" w:rsidP="00171372">
      <w:pPr>
        <w:spacing w:beforeLines="120" w:before="288" w:afterLines="120" w:after="288"/>
        <w:rPr>
          <w:rFonts w:ascii="Verdana" w:hAnsi="Verdana"/>
        </w:rPr>
      </w:pPr>
      <w:r w:rsidRPr="00BD1E59">
        <w:rPr>
          <w:rFonts w:ascii="Verdana" w:hAnsi="Verdana"/>
        </w:rPr>
        <w:t>ACOSS was delighted to once again partner with HESTA for the HESTA Community Sector Awards. The HESTA Community Sector Awards acknowledge outstanding achievements in the community sector and were held in Sydney, in partnership with ACOSS, as part of the 2018 ACOSS National Conference. The HESTA Community Sector Awards was hosted by Sarah Ferguson, investigative reporter and presenter, ABC</w:t>
      </w:r>
    </w:p>
    <w:p w:rsidR="000F3744" w:rsidRPr="00BD1E59" w:rsidRDefault="000F3744" w:rsidP="00171372">
      <w:pPr>
        <w:pStyle w:val="Heading3"/>
        <w:spacing w:beforeLines="120" w:before="288" w:afterLines="120" w:after="288"/>
        <w:rPr>
          <w:rFonts w:ascii="Verdana" w:hAnsi="Verdana"/>
        </w:rPr>
      </w:pPr>
      <w:bookmarkStart w:id="33" w:name="_Toc26951238"/>
      <w:bookmarkStart w:id="34" w:name="_Toc26952417"/>
      <w:r w:rsidRPr="00BD1E59">
        <w:rPr>
          <w:rFonts w:ascii="Verdana" w:hAnsi="Verdana"/>
        </w:rPr>
        <w:t>The ACOSS Federal Budget and Election Breakfast</w:t>
      </w:r>
      <w:bookmarkEnd w:id="33"/>
      <w:bookmarkEnd w:id="34"/>
    </w:p>
    <w:p w:rsidR="000F3744" w:rsidRPr="00BD1E59" w:rsidRDefault="000F3744" w:rsidP="00171372">
      <w:pPr>
        <w:spacing w:beforeLines="120" w:before="288" w:afterLines="120" w:after="288"/>
        <w:rPr>
          <w:rFonts w:ascii="Verdana" w:hAnsi="Verdana"/>
        </w:rPr>
      </w:pPr>
      <w:r w:rsidRPr="00BD1E59">
        <w:rPr>
          <w:rFonts w:ascii="Verdana" w:hAnsi="Verdana"/>
        </w:rPr>
        <w:t xml:space="preserve">The ACOSS Federal Budget and Election breakfast was held on Monday 15 April in the weeks between the Federal Breakfast and Federal Election. The breakfast was hosted by Senior SMH Economics Reporter, Jessica Irvine and included keynote </w:t>
      </w:r>
      <w:proofErr w:type="spellStart"/>
      <w:r w:rsidRPr="00BD1E59">
        <w:rPr>
          <w:rFonts w:ascii="Verdana" w:hAnsi="Verdana"/>
        </w:rPr>
        <w:t>addressees</w:t>
      </w:r>
      <w:proofErr w:type="spellEnd"/>
      <w:r w:rsidRPr="00BD1E59">
        <w:rPr>
          <w:rFonts w:ascii="Verdana" w:hAnsi="Verdana"/>
        </w:rPr>
        <w:t xml:space="preserve"> and interactive Q&amp;A Sessions with, The Hon Paul Fletcher, Minister for Families and Social Services and the </w:t>
      </w:r>
      <w:proofErr w:type="spellStart"/>
      <w:r w:rsidRPr="00BD1E59">
        <w:rPr>
          <w:rFonts w:ascii="Verdana" w:hAnsi="Verdana"/>
        </w:rPr>
        <w:t>The</w:t>
      </w:r>
      <w:proofErr w:type="spellEnd"/>
      <w:r w:rsidRPr="00BD1E59">
        <w:rPr>
          <w:rFonts w:ascii="Verdana" w:hAnsi="Verdana"/>
        </w:rPr>
        <w:t xml:space="preserve"> Hon Chris Bowen, Shadow </w:t>
      </w:r>
      <w:proofErr w:type="gramStart"/>
      <w:r w:rsidRPr="00BD1E59">
        <w:rPr>
          <w:rFonts w:ascii="Verdana" w:hAnsi="Verdana"/>
        </w:rPr>
        <w:t>Treasurer .</w:t>
      </w:r>
      <w:proofErr w:type="gramEnd"/>
      <w:r w:rsidRPr="00BD1E59">
        <w:rPr>
          <w:rFonts w:ascii="Verdana" w:hAnsi="Verdana"/>
        </w:rPr>
        <w:t xml:space="preserve"> Attendees also participated in a whole-of-room discussion led by panelists, Melinda </w:t>
      </w:r>
      <w:proofErr w:type="spellStart"/>
      <w:r w:rsidRPr="00BD1E59">
        <w:rPr>
          <w:rFonts w:ascii="Verdana" w:hAnsi="Verdana"/>
        </w:rPr>
        <w:t>Cilento</w:t>
      </w:r>
      <w:proofErr w:type="spellEnd"/>
      <w:r w:rsidRPr="00BD1E59">
        <w:rPr>
          <w:rFonts w:ascii="Verdana" w:hAnsi="Verdana"/>
        </w:rPr>
        <w:t>, CEDA, Jo Schofield, Uniting Voice and Cassandra Goldie, ACOSS. This event was made possible with the support of the University of Technology Sydne</w:t>
      </w:r>
      <w:r w:rsidR="004F0360" w:rsidRPr="00BD1E59">
        <w:rPr>
          <w:rFonts w:ascii="Verdana" w:hAnsi="Verdana"/>
        </w:rPr>
        <w:t>y and Community Sector Banking.</w:t>
      </w:r>
    </w:p>
    <w:p w:rsidR="000F3744" w:rsidRPr="00BD1E59" w:rsidRDefault="004F0360" w:rsidP="00171372">
      <w:pPr>
        <w:pStyle w:val="Heading2"/>
        <w:spacing w:beforeLines="120" w:before="288" w:afterLines="120" w:after="288"/>
        <w:rPr>
          <w:rFonts w:ascii="Verdana" w:hAnsi="Verdana"/>
        </w:rPr>
      </w:pPr>
      <w:bookmarkStart w:id="35" w:name="_Toc26952418"/>
      <w:r w:rsidRPr="00BD1E59">
        <w:rPr>
          <w:rFonts w:ascii="Verdana" w:hAnsi="Verdana"/>
        </w:rPr>
        <w:t>Other Key Achievements</w:t>
      </w:r>
      <w:bookmarkStart w:id="36" w:name="_Toc26951239"/>
      <w:r w:rsidR="007925E4" w:rsidRPr="00BD1E59">
        <w:rPr>
          <w:rFonts w:ascii="Verdana" w:hAnsi="Verdana"/>
        </w:rPr>
        <w:t xml:space="preserve"> </w:t>
      </w:r>
      <w:r w:rsidR="000F3744" w:rsidRPr="00BD1E59">
        <w:rPr>
          <w:rFonts w:ascii="Verdana" w:hAnsi="Verdana"/>
        </w:rPr>
        <w:t>2018 – 2019</w:t>
      </w:r>
      <w:bookmarkEnd w:id="35"/>
      <w:bookmarkEnd w:id="36"/>
    </w:p>
    <w:p w:rsidR="000F3744" w:rsidRPr="00BD1E59" w:rsidRDefault="000F3744" w:rsidP="00171372">
      <w:pPr>
        <w:pStyle w:val="Heading3"/>
        <w:spacing w:beforeLines="120" w:before="288" w:afterLines="120" w:after="288"/>
        <w:rPr>
          <w:rFonts w:ascii="Verdana" w:hAnsi="Verdana"/>
        </w:rPr>
      </w:pPr>
      <w:bookmarkStart w:id="37" w:name="_Toc26951240"/>
      <w:bookmarkStart w:id="38" w:name="_Toc26952419"/>
      <w:r w:rsidRPr="00BD1E59">
        <w:rPr>
          <w:rFonts w:ascii="Verdana" w:hAnsi="Verdana"/>
        </w:rPr>
        <w:t>Federal Budget and Election</w:t>
      </w:r>
      <w:bookmarkEnd w:id="37"/>
      <w:bookmarkEnd w:id="38"/>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developed a suite of priorities to inform Election debate and ensured that our members were well briefed on election developments and policy priorities.</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engaged in strategic media to ensure that an equity perspective was heard in election commentary.</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We succeeded in ensuring that the adequacy of the </w:t>
      </w:r>
      <w:proofErr w:type="spellStart"/>
      <w:r w:rsidRPr="00BD1E59">
        <w:rPr>
          <w:rFonts w:ascii="Verdana" w:hAnsi="Verdana"/>
        </w:rPr>
        <w:t>Newstart</w:t>
      </w:r>
      <w:proofErr w:type="spellEnd"/>
      <w:r w:rsidRPr="00BD1E59">
        <w:rPr>
          <w:rFonts w:ascii="Verdana" w:hAnsi="Verdana"/>
        </w:rPr>
        <w:t xml:space="preserve"> payment was a key Election issue, for</w:t>
      </w:r>
      <w:r w:rsidR="007925E4" w:rsidRPr="00BD1E59">
        <w:rPr>
          <w:rFonts w:ascii="Verdana" w:hAnsi="Verdana"/>
        </w:rPr>
        <w:t xml:space="preserve"> the first time in a long time.</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presented a set of robust and credible policy proposals to the Federal Budget process and coordinated the response of our sector to the Budget and the stark choice between tax cuts and services funding it presented.</w:t>
      </w:r>
    </w:p>
    <w:p w:rsidR="000F3744" w:rsidRPr="00BD1E59" w:rsidRDefault="000F3744" w:rsidP="00171372">
      <w:pPr>
        <w:pStyle w:val="Heading3"/>
        <w:spacing w:beforeLines="120" w:before="288" w:afterLines="120" w:after="288"/>
        <w:rPr>
          <w:rFonts w:ascii="Verdana" w:hAnsi="Verdana"/>
        </w:rPr>
      </w:pPr>
      <w:bookmarkStart w:id="39" w:name="_Toc26951241"/>
      <w:bookmarkStart w:id="40" w:name="_Toc26952420"/>
      <w:r w:rsidRPr="00BD1E59">
        <w:rPr>
          <w:rFonts w:ascii="Verdana" w:hAnsi="Verdana"/>
        </w:rPr>
        <w:t>Community sector policy and advocacy</w:t>
      </w:r>
      <w:bookmarkEnd w:id="39"/>
      <w:bookmarkEnd w:id="40"/>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In partnership with the Hands </w:t>
      </w:r>
      <w:proofErr w:type="gramStart"/>
      <w:r w:rsidRPr="00BD1E59">
        <w:rPr>
          <w:rFonts w:ascii="Verdana" w:hAnsi="Verdana"/>
        </w:rPr>
        <w:t>Off</w:t>
      </w:r>
      <w:proofErr w:type="gramEnd"/>
      <w:r w:rsidRPr="00BD1E59">
        <w:rPr>
          <w:rFonts w:ascii="Verdana" w:hAnsi="Verdana"/>
        </w:rPr>
        <w:t xml:space="preserve"> Our Charities Coalition, we successfully opposed laws that would have placed new regulations on charities and not-for-profits participating in the public debate.</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forged a strong partnership of members, including the Councils of Social Service network, focused on ensuring that supplementary funding for the Equal Remuneration Order continues.</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launched, in partnership with CHOICE, research that demonstrates that competitive models introduced into the vocational education and training and employment services sectors have largely failed to deliver better outcomes for consumers.</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influenced the future shape of the Australian Charities and Not-</w:t>
      </w:r>
      <w:proofErr w:type="spellStart"/>
      <w:r w:rsidRPr="00BD1E59">
        <w:rPr>
          <w:rFonts w:ascii="Verdana" w:hAnsi="Verdana"/>
        </w:rPr>
        <w:t>forprofits</w:t>
      </w:r>
      <w:proofErr w:type="spellEnd"/>
      <w:r w:rsidRPr="00BD1E59">
        <w:rPr>
          <w:rFonts w:ascii="Verdana" w:hAnsi="Verdana"/>
        </w:rPr>
        <w:t xml:space="preserve"> Commission, via advocacy to Treasury and parliamentarians on the future, remit, and functions of the Commiss</w:t>
      </w:r>
      <w:r w:rsidR="007925E4" w:rsidRPr="00BD1E59">
        <w:rPr>
          <w:rFonts w:ascii="Verdana" w:hAnsi="Verdana"/>
        </w:rPr>
        <w:t>ion.</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influenced the political agenda on fundraising reform, through coordinated advocacy, in partnership with the #</w:t>
      </w:r>
      <w:proofErr w:type="spellStart"/>
      <w:r w:rsidRPr="00BD1E59">
        <w:rPr>
          <w:rFonts w:ascii="Verdana" w:hAnsi="Verdana"/>
        </w:rPr>
        <w:t>fixfundraising</w:t>
      </w:r>
      <w:proofErr w:type="spellEnd"/>
      <w:r w:rsidRPr="00BD1E59">
        <w:rPr>
          <w:rFonts w:ascii="Verdana" w:hAnsi="Verdana"/>
        </w:rPr>
        <w:t xml:space="preserve"> coalition.</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built the capacity of the sector to advocate on issues related to the Federal Budget via training and briefing materials.</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We influenced the future shape of the Australian Public Service by making submissions and facilitating, in partnership with the Australian Public Service Review, a roundtable for ACOSS members. </w:t>
      </w:r>
    </w:p>
    <w:p w:rsidR="007925E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We kept the authority to fund advocacy on the Department of Social Services’ agenda. </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planned the relaunch of the Australian Community Sector Survey in 2019.</w:t>
      </w:r>
    </w:p>
    <w:p w:rsidR="000F3744" w:rsidRPr="00BD1E59" w:rsidRDefault="000F3744" w:rsidP="00171372">
      <w:pPr>
        <w:pStyle w:val="Heading3"/>
        <w:spacing w:beforeLines="120" w:before="288" w:afterLines="120" w:after="288"/>
        <w:rPr>
          <w:rFonts w:ascii="Verdana" w:hAnsi="Verdana"/>
        </w:rPr>
      </w:pPr>
      <w:bookmarkStart w:id="41" w:name="_Toc26951242"/>
      <w:bookmarkStart w:id="42" w:name="_Toc26952421"/>
      <w:r w:rsidRPr="00BD1E59">
        <w:rPr>
          <w:rFonts w:ascii="Verdana" w:hAnsi="Verdana"/>
        </w:rPr>
        <w:t>Social security policy and advocacy</w:t>
      </w:r>
      <w:bookmarkEnd w:id="41"/>
      <w:bookmarkEnd w:id="42"/>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teamed up with addiction and health experts, to successfully lobby the parliament to reject a bill to drug test people who are unemployed.</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played a critical role in preventing the passage of social security cuts from going through parliament, including cuts to student payments and pensions.</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We worked to prevent the passage of the </w:t>
      </w:r>
      <w:proofErr w:type="spellStart"/>
      <w:r w:rsidRPr="00BD1E59">
        <w:rPr>
          <w:rFonts w:ascii="Verdana" w:hAnsi="Verdana"/>
        </w:rPr>
        <w:t>the</w:t>
      </w:r>
      <w:proofErr w:type="spellEnd"/>
      <w:r w:rsidRPr="00BD1E59">
        <w:rPr>
          <w:rFonts w:ascii="Verdana" w:hAnsi="Verdana"/>
        </w:rPr>
        <w:t xml:space="preserve"> automatic rent deduction bill, which would have reduced people’s capacity to manage their own budgets.</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We successfully pursued administrative reforms so that single parents no longer have to complete a new form to access </w:t>
      </w:r>
      <w:proofErr w:type="spellStart"/>
      <w:r w:rsidRPr="00BD1E59">
        <w:rPr>
          <w:rFonts w:ascii="Verdana" w:hAnsi="Verdana"/>
        </w:rPr>
        <w:t>Newstart</w:t>
      </w:r>
      <w:proofErr w:type="spellEnd"/>
      <w:r w:rsidRPr="00BD1E59">
        <w:rPr>
          <w:rFonts w:ascii="Verdana" w:hAnsi="Verdana"/>
        </w:rPr>
        <w:t xml:space="preserve"> after their youngest child turns eight, reducing barriers to accessing income support.</w:t>
      </w:r>
    </w:p>
    <w:p w:rsidR="000F3744" w:rsidRPr="00BD1E59" w:rsidRDefault="000F3744" w:rsidP="00171372">
      <w:pPr>
        <w:pStyle w:val="Heading3"/>
        <w:spacing w:beforeLines="120" w:before="288" w:afterLines="120" w:after="288"/>
        <w:rPr>
          <w:rFonts w:ascii="Verdana" w:hAnsi="Verdana"/>
        </w:rPr>
      </w:pPr>
      <w:bookmarkStart w:id="43" w:name="_Toc26951243"/>
      <w:bookmarkStart w:id="44" w:name="_Toc26952422"/>
      <w:r w:rsidRPr="00BD1E59">
        <w:rPr>
          <w:rFonts w:ascii="Verdana" w:hAnsi="Verdana"/>
        </w:rPr>
        <w:t>Tax policy and advocacy</w:t>
      </w:r>
      <w:bookmarkEnd w:id="43"/>
      <w:bookmarkEnd w:id="44"/>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 xml:space="preserve">In our lobbying of the parties, officials, and the media, we continued to advocate for the closure of tax shelters such as the capital gains tax discount, negative gearing, inequitable and excessive tax breaks for superannuation, and tax avoidance opportunities via discretionary trusts; and for the savings to be redirected to essential services and social security payments. The Opposition adopted a number of these proposals as policy, raising the public profile of these issues to a level we have not seen in years. At the same time, debate was </w:t>
      </w:r>
      <w:proofErr w:type="spellStart"/>
      <w:r w:rsidRPr="00BD1E59">
        <w:rPr>
          <w:rFonts w:ascii="Verdana" w:hAnsi="Verdana"/>
        </w:rPr>
        <w:t>polarised</w:t>
      </w:r>
      <w:proofErr w:type="spellEnd"/>
      <w:r w:rsidRPr="00BD1E59">
        <w:rPr>
          <w:rFonts w:ascii="Verdana" w:hAnsi="Verdana"/>
        </w:rPr>
        <w:t xml:space="preserve"> with the Government opposing change.</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Following the release of the Government’s proposals to cut income taxes by $36 billion a year by 2024, we raised (both in public and in Parliamentary lobbying) serious concerns about the impact on the capacity of future governments to fund essential services. While the tax cuts were passed by Parliament, the funding of essential services is an issue that will not go away. ACOSS played a key role in questioning the veracity of Budget estimates that project the slowest growth in public expenditure for 50 years.</w:t>
      </w:r>
    </w:p>
    <w:p w:rsidR="000F3744" w:rsidRPr="00BD1E59" w:rsidRDefault="000F3744" w:rsidP="00171372">
      <w:pPr>
        <w:pStyle w:val="Heading3"/>
        <w:spacing w:beforeLines="120" w:before="288" w:afterLines="120" w:after="288"/>
        <w:rPr>
          <w:rFonts w:ascii="Verdana" w:hAnsi="Verdana"/>
        </w:rPr>
      </w:pPr>
      <w:bookmarkStart w:id="45" w:name="_Toc26951244"/>
      <w:bookmarkStart w:id="46" w:name="_Toc26952423"/>
      <w:r w:rsidRPr="00BD1E59">
        <w:rPr>
          <w:rFonts w:ascii="Verdana" w:hAnsi="Verdana"/>
        </w:rPr>
        <w:t>Health policy and advocacy</w:t>
      </w:r>
      <w:bookmarkEnd w:id="45"/>
      <w:bookmarkEnd w:id="46"/>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kept the sector informed about the rollout of the My Health Record by the Australian Government, and advocated to ensure that the architecture of the system protects the rights and interests of all patients with a My Health Record.</w:t>
      </w:r>
    </w:p>
    <w:p w:rsidR="000F3744" w:rsidRPr="00BD1E59" w:rsidRDefault="000F3744" w:rsidP="00171372">
      <w:pPr>
        <w:pStyle w:val="ListParagraph"/>
        <w:numPr>
          <w:ilvl w:val="1"/>
          <w:numId w:val="4"/>
        </w:numPr>
        <w:spacing w:beforeLines="120" w:before="288" w:afterLines="120" w:after="288"/>
        <w:rPr>
          <w:rFonts w:ascii="Verdana" w:hAnsi="Verdana"/>
        </w:rPr>
      </w:pPr>
      <w:r w:rsidRPr="00BD1E59">
        <w:rPr>
          <w:rFonts w:ascii="Verdana" w:hAnsi="Verdana"/>
        </w:rPr>
        <w:t>We ensured the social determinants of health remained on the agenda in the Productivity Commission’s inquiry into the social and economic benefits of improving mental health.</w:t>
      </w:r>
    </w:p>
    <w:p w:rsidR="000F3744" w:rsidRPr="00BD1E59" w:rsidRDefault="000F3744" w:rsidP="00171372">
      <w:pPr>
        <w:pStyle w:val="Heading3"/>
        <w:spacing w:beforeLines="120" w:before="288" w:afterLines="120" w:after="288"/>
        <w:rPr>
          <w:rFonts w:ascii="Verdana" w:hAnsi="Verdana"/>
        </w:rPr>
      </w:pPr>
      <w:bookmarkStart w:id="47" w:name="_Toc26951245"/>
      <w:bookmarkStart w:id="48" w:name="_Toc26952424"/>
      <w:r w:rsidRPr="00BD1E59">
        <w:rPr>
          <w:rFonts w:ascii="Verdana" w:hAnsi="Verdana"/>
        </w:rPr>
        <w:t>Housing and homelessness policy and advocacy</w:t>
      </w:r>
      <w:bookmarkEnd w:id="47"/>
      <w:bookmarkEnd w:id="48"/>
    </w:p>
    <w:p w:rsidR="000F3744" w:rsidRPr="00BD1E59" w:rsidRDefault="000F3744" w:rsidP="00171372">
      <w:pPr>
        <w:pStyle w:val="ListParagraph"/>
        <w:numPr>
          <w:ilvl w:val="1"/>
          <w:numId w:val="13"/>
        </w:numPr>
        <w:spacing w:beforeLines="120" w:before="288" w:afterLines="120" w:after="288"/>
        <w:rPr>
          <w:rFonts w:ascii="Verdana" w:hAnsi="Verdana"/>
        </w:rPr>
      </w:pPr>
      <w:r w:rsidRPr="00BD1E59">
        <w:rPr>
          <w:rFonts w:ascii="Verdana" w:hAnsi="Verdana"/>
        </w:rPr>
        <w:t>We worked with the national housing and homelessness peak bodies and the Everybody’s Home campaign to ensure that housing was an issue in the Federal Election.</w:t>
      </w:r>
    </w:p>
    <w:p w:rsidR="000F3744" w:rsidRPr="00BD1E59" w:rsidRDefault="000F3744" w:rsidP="00171372">
      <w:pPr>
        <w:pStyle w:val="ListParagraph"/>
        <w:numPr>
          <w:ilvl w:val="1"/>
          <w:numId w:val="13"/>
        </w:numPr>
        <w:spacing w:beforeLines="120" w:before="288" w:afterLines="120" w:after="288"/>
        <w:rPr>
          <w:rFonts w:ascii="Verdana" w:hAnsi="Verdana"/>
        </w:rPr>
      </w:pPr>
      <w:r w:rsidRPr="00BD1E59">
        <w:rPr>
          <w:rFonts w:ascii="Verdana" w:hAnsi="Verdana"/>
        </w:rPr>
        <w:t>We undertook coordinated advocacy with the C</w:t>
      </w:r>
      <w:r w:rsidR="00766721" w:rsidRPr="00BD1E59">
        <w:rPr>
          <w:rFonts w:ascii="Verdana" w:hAnsi="Verdana"/>
        </w:rPr>
        <w:t>ouncils of Social Service</w:t>
      </w:r>
      <w:r w:rsidRPr="00BD1E59">
        <w:rPr>
          <w:rFonts w:ascii="Verdana" w:hAnsi="Verdana"/>
        </w:rPr>
        <w:t xml:space="preserve"> to sustain pressure on the Government to restore funding to remote housing. We will continue these efforts.</w:t>
      </w:r>
    </w:p>
    <w:p w:rsidR="000F3744" w:rsidRPr="00BD1E59" w:rsidRDefault="000F3744" w:rsidP="00171372">
      <w:pPr>
        <w:pStyle w:val="Heading3"/>
        <w:spacing w:beforeLines="120" w:before="288" w:afterLines="120" w:after="288"/>
        <w:rPr>
          <w:rFonts w:ascii="Verdana" w:hAnsi="Verdana"/>
        </w:rPr>
      </w:pPr>
      <w:bookmarkStart w:id="49" w:name="_Toc26951246"/>
      <w:bookmarkStart w:id="50" w:name="_Toc26952425"/>
      <w:r w:rsidRPr="00BD1E59">
        <w:rPr>
          <w:rFonts w:ascii="Verdana" w:hAnsi="Verdana"/>
        </w:rPr>
        <w:t>Data, technology and digital inclusion policy and advocacy</w:t>
      </w:r>
      <w:bookmarkEnd w:id="49"/>
      <w:bookmarkEnd w:id="50"/>
    </w:p>
    <w:p w:rsidR="000F3744" w:rsidRPr="00BD1E59" w:rsidRDefault="000F3744" w:rsidP="00171372">
      <w:pPr>
        <w:spacing w:beforeLines="120" w:before="288" w:afterLines="120" w:after="288"/>
        <w:rPr>
          <w:rFonts w:ascii="Verdana" w:hAnsi="Verdana"/>
        </w:rPr>
      </w:pPr>
      <w:r w:rsidRPr="00BD1E59">
        <w:rPr>
          <w:rFonts w:ascii="Verdana" w:hAnsi="Verdana"/>
        </w:rPr>
        <w:t xml:space="preserve">We continued our partnership with </w:t>
      </w:r>
      <w:proofErr w:type="spellStart"/>
      <w:r w:rsidRPr="00BD1E59">
        <w:rPr>
          <w:rFonts w:ascii="Verdana" w:hAnsi="Verdana"/>
        </w:rPr>
        <w:t>Infoxchange</w:t>
      </w:r>
      <w:proofErr w:type="spellEnd"/>
      <w:r w:rsidRPr="00BD1E59">
        <w:rPr>
          <w:rFonts w:ascii="Verdana" w:hAnsi="Verdana"/>
        </w:rPr>
        <w:t xml:space="preserve"> to build the knowledge of the sector on key issues affecting digital inclusion, data and technology.</w:t>
      </w:r>
    </w:p>
    <w:p w:rsidR="000F3744" w:rsidRPr="00BD1E59" w:rsidRDefault="000F3744" w:rsidP="00171372">
      <w:pPr>
        <w:spacing w:beforeLines="120" w:before="288" w:afterLines="120" w:after="288"/>
        <w:rPr>
          <w:rFonts w:ascii="Verdana" w:hAnsi="Verdana"/>
        </w:rPr>
      </w:pPr>
      <w:r w:rsidRPr="00BD1E59">
        <w:rPr>
          <w:rFonts w:ascii="Verdana" w:hAnsi="Verdana"/>
        </w:rPr>
        <w:t xml:space="preserve">We published a joint briefing note with them on the Australian Digital Inclusion Index, highlighting the research findings that there are too many people in Australia today who are digitally excluded, who face barriers to accessing digital technologies, and cannot participate fully in our online world. </w:t>
      </w:r>
    </w:p>
    <w:p w:rsidR="000F3744" w:rsidRPr="00BD1E59" w:rsidRDefault="000F3744" w:rsidP="00171372">
      <w:pPr>
        <w:spacing w:beforeLines="120" w:before="288" w:afterLines="120" w:after="288"/>
        <w:rPr>
          <w:rFonts w:ascii="Verdana" w:hAnsi="Verdana"/>
        </w:rPr>
      </w:pPr>
      <w:r w:rsidRPr="00BD1E59">
        <w:rPr>
          <w:rFonts w:ascii="Verdana" w:hAnsi="Verdana"/>
        </w:rPr>
        <w:t>We also published a briefing note to update our members about the Commonwealth’s Data Sharing and Release reforms, highlighting the implications for people on low incomes. We flagged a number of specific risks, including the risks of including compliance and assurance in the remit of the data sharing framework, and the risks to privacy when data is shared.</w:t>
      </w:r>
    </w:p>
    <w:p w:rsidR="000F3744" w:rsidRPr="00BD1E59" w:rsidRDefault="000F3744" w:rsidP="00171372">
      <w:pPr>
        <w:pStyle w:val="Heading3"/>
        <w:spacing w:beforeLines="120" w:before="288" w:afterLines="120" w:after="288"/>
        <w:rPr>
          <w:rFonts w:ascii="Verdana" w:hAnsi="Verdana"/>
        </w:rPr>
      </w:pPr>
      <w:bookmarkStart w:id="51" w:name="_Toc26951247"/>
      <w:bookmarkStart w:id="52" w:name="_Toc26952426"/>
      <w:r w:rsidRPr="00BD1E59">
        <w:rPr>
          <w:rFonts w:ascii="Verdana" w:hAnsi="Verdana"/>
        </w:rPr>
        <w:t>Education policy and advocacy</w:t>
      </w:r>
      <w:bookmarkEnd w:id="51"/>
      <w:bookmarkEnd w:id="52"/>
    </w:p>
    <w:p w:rsidR="000F3744" w:rsidRPr="00BD1E59" w:rsidRDefault="000F3744" w:rsidP="00171372">
      <w:pPr>
        <w:spacing w:beforeLines="120" w:before="288" w:afterLines="120" w:after="288"/>
        <w:rPr>
          <w:rFonts w:ascii="Verdana" w:hAnsi="Verdana"/>
        </w:rPr>
      </w:pPr>
      <w:r w:rsidRPr="00BD1E59">
        <w:rPr>
          <w:rFonts w:ascii="Verdana" w:hAnsi="Verdana"/>
        </w:rPr>
        <w:t>We raised the issue of student poverty on the political agenda via our coordinated advocacy to increase Youth Allowance in partner</w:t>
      </w:r>
      <w:r w:rsidR="004F0360" w:rsidRPr="00BD1E59">
        <w:rPr>
          <w:rFonts w:ascii="Verdana" w:hAnsi="Verdana"/>
        </w:rPr>
        <w:t>ship with the Go8 Universities.</w:t>
      </w:r>
    </w:p>
    <w:p w:rsidR="000F3744" w:rsidRPr="00BD1E59" w:rsidRDefault="000F3744" w:rsidP="00171372">
      <w:pPr>
        <w:pStyle w:val="Heading3"/>
        <w:spacing w:beforeLines="120" w:before="288" w:afterLines="120" w:after="288"/>
        <w:rPr>
          <w:rFonts w:ascii="Verdana" w:hAnsi="Verdana"/>
        </w:rPr>
      </w:pPr>
      <w:bookmarkStart w:id="53" w:name="_Toc26951248"/>
      <w:bookmarkStart w:id="54" w:name="_Toc26952427"/>
      <w:r w:rsidRPr="00BD1E59">
        <w:rPr>
          <w:rFonts w:ascii="Verdana" w:hAnsi="Verdana"/>
        </w:rPr>
        <w:t>Media Impact</w:t>
      </w:r>
      <w:bookmarkEnd w:id="53"/>
      <w:bookmarkEnd w:id="54"/>
    </w:p>
    <w:p w:rsidR="000F3744" w:rsidRPr="00BD1E59" w:rsidRDefault="000F3744" w:rsidP="00171372">
      <w:pPr>
        <w:spacing w:beforeLines="120" w:before="288" w:afterLines="120" w:after="288"/>
        <w:rPr>
          <w:rFonts w:ascii="Verdana" w:hAnsi="Verdana"/>
        </w:rPr>
      </w:pPr>
      <w:r w:rsidRPr="00BD1E59">
        <w:rPr>
          <w:rFonts w:ascii="Verdana" w:hAnsi="Verdana"/>
        </w:rPr>
        <w:t xml:space="preserve">With the federal election and the expansion of the Raise the Rate campaign, ACOSS has had a busy year in the media. The Raise the Rate campaign has generated myriad compelling media articles, focused on the first-hand experience of people struggling to get by on the low rate of </w:t>
      </w:r>
      <w:proofErr w:type="spellStart"/>
      <w:r w:rsidRPr="00BD1E59">
        <w:rPr>
          <w:rFonts w:ascii="Verdana" w:hAnsi="Verdana"/>
        </w:rPr>
        <w:t>Newstart</w:t>
      </w:r>
      <w:proofErr w:type="spellEnd"/>
      <w:r w:rsidRPr="00BD1E59">
        <w:rPr>
          <w:rFonts w:ascii="Verdana" w:hAnsi="Verdana"/>
        </w:rPr>
        <w:t xml:space="preserve">. While many of these stories have been high-profile national stories, there has also been excellent local reporting of the issue, especially in regional areas. ACOSS has worked in partnership with people on </w:t>
      </w:r>
      <w:proofErr w:type="spellStart"/>
      <w:r w:rsidRPr="00BD1E59">
        <w:rPr>
          <w:rFonts w:ascii="Verdana" w:hAnsi="Verdana"/>
        </w:rPr>
        <w:t>Newstart</w:t>
      </w:r>
      <w:proofErr w:type="spellEnd"/>
      <w:r w:rsidRPr="00BD1E59">
        <w:rPr>
          <w:rFonts w:ascii="Verdana" w:hAnsi="Verdana"/>
        </w:rPr>
        <w:t xml:space="preserve"> to achieve this coverage, which has been instrumental in shifting the national debate to become more empathetic and supportive.</w:t>
      </w:r>
    </w:p>
    <w:p w:rsidR="00E97CD7" w:rsidRPr="00BD1E59" w:rsidRDefault="00E97CD7" w:rsidP="00171372">
      <w:pPr>
        <w:spacing w:beforeLines="120" w:before="288" w:afterLines="120" w:after="288"/>
        <w:rPr>
          <w:rFonts w:ascii="Verdana" w:hAnsi="Verdana"/>
        </w:rPr>
      </w:pPr>
      <w:r w:rsidRPr="00BD1E59">
        <w:rPr>
          <w:rFonts w:ascii="Verdana" w:hAnsi="Verdana"/>
        </w:rPr>
        <w:t>Here are some of the times ACOSS appeared in the media:</w:t>
      </w:r>
    </w:p>
    <w:p w:rsidR="000F3744" w:rsidRPr="00BD1E59" w:rsidRDefault="000F3744" w:rsidP="00171372">
      <w:pPr>
        <w:pStyle w:val="ListParagraph"/>
        <w:numPr>
          <w:ilvl w:val="0"/>
          <w:numId w:val="1"/>
        </w:numPr>
        <w:spacing w:beforeLines="120" w:before="288" w:afterLines="120" w:after="288"/>
        <w:rPr>
          <w:rFonts w:ascii="Verdana" w:hAnsi="Verdana"/>
        </w:rPr>
      </w:pPr>
      <w:r w:rsidRPr="00BD1E59">
        <w:rPr>
          <w:rFonts w:ascii="Verdana" w:hAnsi="Verdana"/>
        </w:rPr>
        <w:t xml:space="preserve">ACOSS’ submission to the Federal Budget called for funding for community services and attracted national media attention.  February 17, 2019, </w:t>
      </w:r>
      <w:proofErr w:type="gramStart"/>
      <w:r w:rsidRPr="00BD1E59">
        <w:rPr>
          <w:rFonts w:ascii="Verdana" w:hAnsi="Verdana"/>
        </w:rPr>
        <w:t>The</w:t>
      </w:r>
      <w:proofErr w:type="gramEnd"/>
      <w:r w:rsidRPr="00BD1E59">
        <w:rPr>
          <w:rFonts w:ascii="Verdana" w:hAnsi="Verdana"/>
        </w:rPr>
        <w:t xml:space="preserve"> Sydney Morning Herald and The Age.</w:t>
      </w:r>
    </w:p>
    <w:p w:rsidR="000F3744" w:rsidRPr="00BD1E59" w:rsidRDefault="000F3744" w:rsidP="00171372">
      <w:pPr>
        <w:pStyle w:val="ListParagraph"/>
        <w:numPr>
          <w:ilvl w:val="0"/>
          <w:numId w:val="1"/>
        </w:numPr>
        <w:spacing w:beforeLines="120" w:before="288" w:afterLines="120" w:after="288"/>
        <w:rPr>
          <w:rFonts w:ascii="Verdana" w:hAnsi="Verdana"/>
        </w:rPr>
      </w:pPr>
      <w:r w:rsidRPr="00BD1E59">
        <w:rPr>
          <w:rFonts w:ascii="Verdana" w:hAnsi="Verdana"/>
        </w:rPr>
        <w:t>ACOSS CEO Cassandra Goldie responds to the Federal Budget from Parliament House, April 2019.</w:t>
      </w:r>
    </w:p>
    <w:p w:rsidR="000F3744" w:rsidRPr="00BD1E59" w:rsidRDefault="000F3744" w:rsidP="00171372">
      <w:pPr>
        <w:pStyle w:val="ListParagraph"/>
        <w:numPr>
          <w:ilvl w:val="0"/>
          <w:numId w:val="1"/>
        </w:numPr>
        <w:spacing w:beforeLines="120" w:before="288" w:afterLines="120" w:after="288"/>
        <w:rPr>
          <w:rFonts w:ascii="Verdana" w:hAnsi="Verdana"/>
        </w:rPr>
      </w:pPr>
      <w:r w:rsidRPr="00BD1E59">
        <w:rPr>
          <w:rFonts w:ascii="Verdana" w:hAnsi="Verdana"/>
        </w:rPr>
        <w:t>Coverage of ACOSS polling in the lead up to the Federal Election, April 21, 2019.</w:t>
      </w:r>
    </w:p>
    <w:p w:rsidR="000F3744" w:rsidRPr="00BD1E59" w:rsidRDefault="000F3744" w:rsidP="00171372">
      <w:pPr>
        <w:pStyle w:val="ListParagraph"/>
        <w:numPr>
          <w:ilvl w:val="0"/>
          <w:numId w:val="1"/>
        </w:numPr>
        <w:spacing w:beforeLines="120" w:before="288" w:afterLines="120" w:after="288"/>
        <w:rPr>
          <w:rFonts w:ascii="Verdana" w:hAnsi="Verdana"/>
        </w:rPr>
      </w:pPr>
      <w:r w:rsidRPr="00BD1E59">
        <w:rPr>
          <w:rFonts w:ascii="Verdana" w:hAnsi="Verdana"/>
        </w:rPr>
        <w:t>ACOSS CEO Cassandra Goldie appeared on ABC News Breakfast on the Sunday morning following the Federal Election to discuss priorities for the reelected government. May 18, 2019, ABC News Breakfast.</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The Raise the Rate campaign visited a number of regional communities, receiving positive local media coverage.</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In March, ACOSS worked with the National Council of Single Mothers and their Children and researcher Juanita McLaren in exposing the Federal Government’s treatment of single mothers at the UN.</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ACOSS Senior Advisor Social Security Advisor Charmaine Crowe, with Raise the Rate supporter Emily Lightfoot and CWA national president Tanya Cameron, The Border Mail, Tuesday 7 May 2019</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ACOSS CEO Cassandra Goldie is interviewed in Cairns by the local</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 xml:space="preserve">ACOSS CEO Cassandra Goldie and Everybody’s Home campaign spokesperson Kate Colvin address the media from the ALP National Conference in December. </w:t>
      </w:r>
    </w:p>
    <w:p w:rsidR="00E97CD7" w:rsidRPr="00BD1E59" w:rsidRDefault="00E97CD7" w:rsidP="00171372">
      <w:pPr>
        <w:pStyle w:val="ListParagraph"/>
        <w:numPr>
          <w:ilvl w:val="0"/>
          <w:numId w:val="1"/>
        </w:numPr>
        <w:spacing w:beforeLines="120" w:before="288" w:afterLines="120" w:after="288"/>
        <w:rPr>
          <w:rFonts w:ascii="Verdana" w:hAnsi="Verdana"/>
        </w:rPr>
      </w:pPr>
      <w:r w:rsidRPr="00BD1E59">
        <w:rPr>
          <w:rFonts w:ascii="Verdana" w:hAnsi="Verdana"/>
        </w:rPr>
        <w:t>ACOSS partnered with Brotherhood of St Laurence to release a series of reports about reducing energy costs for people on low incomes, including through energy efficiency. Herald Sun, October 11, 2018.</w:t>
      </w:r>
    </w:p>
    <w:p w:rsidR="00E97CD7" w:rsidRPr="00BD1E59" w:rsidRDefault="00E97CD7" w:rsidP="00171372">
      <w:pPr>
        <w:pStyle w:val="Heading2"/>
        <w:spacing w:beforeLines="120" w:before="288" w:afterLines="120" w:after="288"/>
        <w:rPr>
          <w:rFonts w:ascii="Verdana" w:hAnsi="Verdana"/>
        </w:rPr>
      </w:pPr>
      <w:bookmarkStart w:id="55" w:name="_Toc26951249"/>
      <w:bookmarkStart w:id="56" w:name="_Toc26952428"/>
      <w:r w:rsidRPr="00BD1E59">
        <w:rPr>
          <w:rFonts w:ascii="Verdana" w:hAnsi="Verdana"/>
        </w:rPr>
        <w:t>ACOSS Operations</w:t>
      </w:r>
      <w:bookmarkEnd w:id="55"/>
      <w:bookmarkEnd w:id="56"/>
    </w:p>
    <w:p w:rsidR="00E97CD7" w:rsidRPr="00BD1E59" w:rsidRDefault="00E97CD7" w:rsidP="00171372">
      <w:pPr>
        <w:pStyle w:val="Heading3"/>
        <w:spacing w:beforeLines="120" w:before="288" w:afterLines="120" w:after="288"/>
        <w:rPr>
          <w:rFonts w:ascii="Verdana" w:hAnsi="Verdana"/>
        </w:rPr>
      </w:pPr>
      <w:bookmarkStart w:id="57" w:name="_Toc26951250"/>
      <w:bookmarkStart w:id="58" w:name="_Toc26952429"/>
      <w:r w:rsidRPr="00BD1E59">
        <w:rPr>
          <w:rFonts w:ascii="Verdana" w:hAnsi="Verdana"/>
        </w:rPr>
        <w:t xml:space="preserve">In 2018-19 we continued our goal to build our </w:t>
      </w:r>
      <w:proofErr w:type="spellStart"/>
      <w:r w:rsidRPr="00BD1E59">
        <w:rPr>
          <w:rFonts w:ascii="Verdana" w:hAnsi="Verdana"/>
        </w:rPr>
        <w:t>organisation</w:t>
      </w:r>
      <w:proofErr w:type="spellEnd"/>
      <w:r w:rsidRPr="00BD1E59">
        <w:rPr>
          <w:rFonts w:ascii="Verdana" w:hAnsi="Verdana"/>
        </w:rPr>
        <w:t xml:space="preserve"> to be dynamic and sustainable.</w:t>
      </w:r>
      <w:bookmarkEnd w:id="57"/>
      <w:bookmarkEnd w:id="58"/>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strengthened our existing partnerships and developed new ones, paving the way for a 54% increase in partnership income in 19/20.</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created, two new key positions - the Director of Media and Communications and Raise the Rate Campaign Coordinator strengthening our media, advocacy, campaigns and communications capacity.</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completed a revision of membership administrative procedures resulting in a more efficient and streamlined member journey.</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grew our National Membership by 17% in 12 months.</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secured continued funding of the Poverty and Inequality Project, The Climate and Energy Project and Phases 1-3 of the Raise the Rate Campaign.</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continued to strengthen our financial and risk management procedures.</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 xml:space="preserve">We made changes to our internal meeting and planning processes, </w:t>
      </w:r>
      <w:proofErr w:type="spellStart"/>
      <w:r w:rsidRPr="00BD1E59">
        <w:rPr>
          <w:rFonts w:ascii="Verdana" w:hAnsi="Verdana"/>
        </w:rPr>
        <w:t>maximising</w:t>
      </w:r>
      <w:proofErr w:type="spellEnd"/>
      <w:r w:rsidRPr="00BD1E59">
        <w:rPr>
          <w:rFonts w:ascii="Verdana" w:hAnsi="Verdana"/>
        </w:rPr>
        <w:t xml:space="preserve"> the effectiveness of the time we spend together.</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were governed by a dynamic and skilled Board and Risk and Audit Committee.</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continued to develop our Contact Relationship Management system to better support our stakeholder engagement and advocacy work.</w:t>
      </w:r>
    </w:p>
    <w:p w:rsidR="00E97CD7" w:rsidRPr="00BD1E59" w:rsidRDefault="00E97CD7" w:rsidP="00171372">
      <w:pPr>
        <w:pStyle w:val="ListParagraph"/>
        <w:numPr>
          <w:ilvl w:val="0"/>
          <w:numId w:val="2"/>
        </w:numPr>
        <w:spacing w:beforeLines="120" w:before="288" w:afterLines="120" w:after="288"/>
        <w:rPr>
          <w:rFonts w:ascii="Verdana" w:hAnsi="Verdana"/>
        </w:rPr>
      </w:pPr>
      <w:r w:rsidRPr="00BD1E59">
        <w:rPr>
          <w:rFonts w:ascii="Verdana" w:hAnsi="Verdana"/>
        </w:rPr>
        <w:t>We developed a new strategic plan that included a number of ‘enablers’ that will drive our operational planning to 2022.</w:t>
      </w:r>
    </w:p>
    <w:p w:rsidR="00B72434" w:rsidRPr="00BD1E59" w:rsidRDefault="00B72434">
      <w:pPr>
        <w:rPr>
          <w:rFonts w:ascii="Verdana" w:eastAsiaTheme="majorEastAsia" w:hAnsi="Verdana" w:cstheme="majorBidi"/>
          <w:color w:val="2E74B5" w:themeColor="accent1" w:themeShade="BF"/>
          <w:sz w:val="26"/>
          <w:szCs w:val="26"/>
        </w:rPr>
      </w:pPr>
      <w:bookmarkStart w:id="59" w:name="_Toc26951251"/>
      <w:bookmarkStart w:id="60" w:name="_Toc26952430"/>
      <w:r w:rsidRPr="00BD1E59">
        <w:rPr>
          <w:rFonts w:ascii="Verdana" w:hAnsi="Verdana"/>
        </w:rPr>
        <w:br w:type="page"/>
      </w:r>
    </w:p>
    <w:p w:rsidR="0047247F" w:rsidRPr="00BD1E59" w:rsidRDefault="00E97CD7" w:rsidP="00171372">
      <w:pPr>
        <w:pStyle w:val="Heading2"/>
        <w:spacing w:beforeLines="120" w:before="288" w:afterLines="120" w:after="288"/>
        <w:rPr>
          <w:rFonts w:ascii="Verdana" w:hAnsi="Verdana"/>
        </w:rPr>
      </w:pPr>
      <w:r w:rsidRPr="00BD1E59">
        <w:rPr>
          <w:rFonts w:ascii="Verdana" w:hAnsi="Verdana"/>
        </w:rPr>
        <w:t>Who We Are</w:t>
      </w:r>
      <w:bookmarkEnd w:id="59"/>
      <w:bookmarkEnd w:id="60"/>
    </w:p>
    <w:p w:rsidR="00E97CD7" w:rsidRPr="00BD1E59" w:rsidRDefault="00E97CD7" w:rsidP="00171372">
      <w:pPr>
        <w:pStyle w:val="Heading3"/>
        <w:spacing w:beforeLines="120" w:before="288" w:afterLines="120" w:after="288"/>
        <w:rPr>
          <w:rFonts w:ascii="Verdana" w:hAnsi="Verdana"/>
        </w:rPr>
      </w:pPr>
      <w:bookmarkStart w:id="61" w:name="_Toc26951252"/>
      <w:bookmarkStart w:id="62" w:name="_Toc26952431"/>
      <w:r w:rsidRPr="00BD1E59">
        <w:rPr>
          <w:rFonts w:ascii="Verdana" w:hAnsi="Verdana"/>
        </w:rPr>
        <w:t>STAFF</w:t>
      </w:r>
      <w:bookmarkEnd w:id="61"/>
      <w:bookmarkEnd w:id="62"/>
    </w:p>
    <w:p w:rsidR="00E97CD7" w:rsidRPr="00BD1E59" w:rsidRDefault="00E97CD7" w:rsidP="00171372">
      <w:pPr>
        <w:spacing w:beforeLines="120" w:before="288" w:afterLines="120" w:after="288"/>
        <w:rPr>
          <w:rFonts w:ascii="Verdana" w:hAnsi="Verdana"/>
        </w:rPr>
      </w:pPr>
      <w:r w:rsidRPr="00BD1E59">
        <w:rPr>
          <w:rFonts w:ascii="Verdana" w:hAnsi="Verdana"/>
        </w:rPr>
        <w:t>Cassandra Goldie – Chief Executive Officer</w:t>
      </w:r>
    </w:p>
    <w:p w:rsidR="00E97CD7" w:rsidRPr="00BD1E59" w:rsidRDefault="00E97CD7" w:rsidP="00171372">
      <w:pPr>
        <w:spacing w:beforeLines="120" w:before="288" w:afterLines="120" w:after="288"/>
        <w:rPr>
          <w:rFonts w:ascii="Verdana" w:hAnsi="Verdana"/>
        </w:rPr>
      </w:pPr>
      <w:r w:rsidRPr="00BD1E59">
        <w:rPr>
          <w:rFonts w:ascii="Verdana" w:hAnsi="Verdana"/>
        </w:rPr>
        <w:t>Kellie Caught – Senior Advisor (Climate and Energy)</w:t>
      </w:r>
    </w:p>
    <w:p w:rsidR="00E97CD7" w:rsidRPr="00BD1E59" w:rsidRDefault="00E97CD7" w:rsidP="00171372">
      <w:pPr>
        <w:spacing w:beforeLines="120" w:before="288" w:afterLines="120" w:after="288"/>
        <w:rPr>
          <w:rFonts w:ascii="Verdana" w:hAnsi="Verdana"/>
        </w:rPr>
      </w:pPr>
      <w:r w:rsidRPr="00BD1E59">
        <w:rPr>
          <w:rFonts w:ascii="Verdana" w:hAnsi="Verdana"/>
        </w:rPr>
        <w:t>Charmaine Crowe – Senior Advisor (Social Security)</w:t>
      </w:r>
    </w:p>
    <w:p w:rsidR="00E97CD7" w:rsidRPr="00BD1E59" w:rsidRDefault="00E97CD7" w:rsidP="00171372">
      <w:pPr>
        <w:spacing w:beforeLines="120" w:before="288" w:afterLines="120" w:after="288"/>
        <w:rPr>
          <w:rFonts w:ascii="Verdana" w:hAnsi="Verdana"/>
        </w:rPr>
      </w:pPr>
      <w:r w:rsidRPr="00BD1E59">
        <w:rPr>
          <w:rFonts w:ascii="Verdana" w:hAnsi="Verdana"/>
        </w:rPr>
        <w:t>Peter Davidson – Principal Advisor</w:t>
      </w:r>
    </w:p>
    <w:p w:rsidR="00E97CD7" w:rsidRPr="00BD1E59" w:rsidRDefault="00E97CD7" w:rsidP="00171372">
      <w:pPr>
        <w:spacing w:beforeLines="120" w:before="288" w:afterLines="120" w:after="288"/>
        <w:rPr>
          <w:rFonts w:ascii="Verdana" w:hAnsi="Verdana"/>
        </w:rPr>
      </w:pPr>
      <w:r w:rsidRPr="00BD1E59">
        <w:rPr>
          <w:rFonts w:ascii="Verdana" w:hAnsi="Verdana"/>
        </w:rPr>
        <w:t>Fernando De Freitas (till October 2018) – Media Advisor</w:t>
      </w:r>
    </w:p>
    <w:p w:rsidR="00E97CD7" w:rsidRPr="00BD1E59" w:rsidRDefault="00E97CD7" w:rsidP="00171372">
      <w:pPr>
        <w:spacing w:beforeLines="120" w:before="288" w:afterLines="120" w:after="288"/>
        <w:rPr>
          <w:rFonts w:ascii="Verdana" w:hAnsi="Verdana"/>
        </w:rPr>
      </w:pPr>
      <w:r w:rsidRPr="00BD1E59">
        <w:rPr>
          <w:rFonts w:ascii="Verdana" w:hAnsi="Verdana"/>
        </w:rPr>
        <w:t>Penelope Dorsch – Communications and Information</w:t>
      </w:r>
    </w:p>
    <w:p w:rsidR="00E97CD7" w:rsidRPr="00BD1E59" w:rsidRDefault="00E97CD7" w:rsidP="00171372">
      <w:pPr>
        <w:spacing w:beforeLines="120" w:before="288" w:afterLines="120" w:after="288"/>
        <w:rPr>
          <w:rFonts w:ascii="Verdana" w:hAnsi="Verdana"/>
        </w:rPr>
      </w:pPr>
      <w:r w:rsidRPr="00BD1E59">
        <w:rPr>
          <w:rFonts w:ascii="Verdana" w:hAnsi="Verdana"/>
        </w:rPr>
        <w:t>Kate Finlayson (till September 2018) – Media Advisor</w:t>
      </w:r>
    </w:p>
    <w:p w:rsidR="00E97CD7" w:rsidRPr="00BD1E59" w:rsidRDefault="00E97CD7" w:rsidP="00171372">
      <w:pPr>
        <w:spacing w:beforeLines="120" w:before="288" w:afterLines="120" w:after="288"/>
        <w:rPr>
          <w:rFonts w:ascii="Verdana" w:hAnsi="Verdana"/>
        </w:rPr>
      </w:pPr>
      <w:r w:rsidRPr="00BD1E59">
        <w:rPr>
          <w:rFonts w:ascii="Verdana" w:hAnsi="Verdana"/>
        </w:rPr>
        <w:t>Pasquale Forgione (from February 2019) – Campaign Coordinator (Raise the Rate)</w:t>
      </w:r>
    </w:p>
    <w:p w:rsidR="00E97CD7" w:rsidRPr="00BD1E59" w:rsidRDefault="00E97CD7" w:rsidP="00171372">
      <w:pPr>
        <w:spacing w:beforeLines="120" w:before="288" w:afterLines="120" w:after="288"/>
        <w:rPr>
          <w:rFonts w:ascii="Verdana" w:hAnsi="Verdana"/>
        </w:rPr>
      </w:pPr>
      <w:r w:rsidRPr="00BD1E59">
        <w:rPr>
          <w:rFonts w:ascii="Verdana" w:hAnsi="Verdana"/>
        </w:rPr>
        <w:t>Renata Franz – Operations Manager</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Edwina MacDonald (till January 2019) – </w:t>
      </w:r>
      <w:proofErr w:type="spellStart"/>
      <w:r w:rsidRPr="00BD1E59">
        <w:rPr>
          <w:rFonts w:ascii="Verdana" w:hAnsi="Verdana"/>
        </w:rPr>
        <w:t>CoDirector</w:t>
      </w:r>
      <w:proofErr w:type="spellEnd"/>
      <w:r w:rsidRPr="00BD1E59">
        <w:rPr>
          <w:rFonts w:ascii="Verdana" w:hAnsi="Verdana"/>
        </w:rPr>
        <w:t xml:space="preserve"> of Policy and Advocacy</w:t>
      </w:r>
    </w:p>
    <w:p w:rsidR="00E97CD7" w:rsidRPr="00BD1E59" w:rsidRDefault="00E97CD7" w:rsidP="00171372">
      <w:pPr>
        <w:spacing w:beforeLines="120" w:before="288" w:afterLines="120" w:after="288"/>
        <w:rPr>
          <w:rFonts w:ascii="Verdana" w:hAnsi="Verdana"/>
        </w:rPr>
      </w:pPr>
      <w:r w:rsidRPr="00BD1E59">
        <w:rPr>
          <w:rFonts w:ascii="Verdana" w:hAnsi="Verdana"/>
        </w:rPr>
        <w:t>William Martin (from June 2019) – Marketing, Communications and Events Coordinator</w:t>
      </w:r>
    </w:p>
    <w:p w:rsidR="00E97CD7" w:rsidRPr="00BD1E59" w:rsidRDefault="00E97CD7" w:rsidP="00171372">
      <w:pPr>
        <w:spacing w:beforeLines="120" w:before="288" w:afterLines="120" w:after="288"/>
        <w:rPr>
          <w:rFonts w:ascii="Verdana" w:hAnsi="Verdana"/>
        </w:rPr>
      </w:pPr>
      <w:r w:rsidRPr="00BD1E59">
        <w:rPr>
          <w:rFonts w:ascii="Verdana" w:hAnsi="Verdana"/>
        </w:rPr>
        <w:t>John Mikelsons – Senior Advisor (Community Services and Health)</w:t>
      </w:r>
    </w:p>
    <w:p w:rsidR="00E97CD7" w:rsidRPr="00BD1E59" w:rsidRDefault="00E97CD7" w:rsidP="00171372">
      <w:pPr>
        <w:spacing w:beforeLines="120" w:before="288" w:afterLines="120" w:after="288"/>
        <w:rPr>
          <w:rFonts w:ascii="Verdana" w:hAnsi="Verdana"/>
        </w:rPr>
      </w:pPr>
      <w:proofErr w:type="spellStart"/>
      <w:r w:rsidRPr="00BD1E59">
        <w:rPr>
          <w:rFonts w:ascii="Verdana" w:hAnsi="Verdana"/>
        </w:rPr>
        <w:t>Chryl</w:t>
      </w:r>
      <w:proofErr w:type="spellEnd"/>
      <w:r w:rsidRPr="00BD1E59">
        <w:rPr>
          <w:rFonts w:ascii="Verdana" w:hAnsi="Verdana"/>
        </w:rPr>
        <w:t xml:space="preserve"> Perry (from October 2018) – Executive Assistant to the CEO</w:t>
      </w:r>
    </w:p>
    <w:p w:rsidR="00E97CD7" w:rsidRPr="00BD1E59" w:rsidRDefault="00E97CD7" w:rsidP="00171372">
      <w:pPr>
        <w:spacing w:beforeLines="120" w:before="288" w:afterLines="120" w:after="288"/>
        <w:rPr>
          <w:rFonts w:ascii="Verdana" w:hAnsi="Verdana"/>
        </w:rPr>
      </w:pPr>
      <w:r w:rsidRPr="00BD1E59">
        <w:rPr>
          <w:rFonts w:ascii="Verdana" w:hAnsi="Verdana"/>
        </w:rPr>
        <w:t>Jacqueline Phillips – Director of Policy and Advocacy</w:t>
      </w:r>
    </w:p>
    <w:p w:rsidR="00E97CD7" w:rsidRPr="00BD1E59" w:rsidRDefault="00E97CD7" w:rsidP="00171372">
      <w:pPr>
        <w:spacing w:beforeLines="120" w:before="288" w:afterLines="120" w:after="288"/>
        <w:rPr>
          <w:rFonts w:ascii="Verdana" w:hAnsi="Verdana"/>
        </w:rPr>
      </w:pPr>
      <w:r w:rsidRPr="00BD1E59">
        <w:rPr>
          <w:rFonts w:ascii="Verdana" w:hAnsi="Verdana"/>
        </w:rPr>
        <w:t>Daniella Previtera (from March 2019) – Administrative Assistant</w:t>
      </w:r>
    </w:p>
    <w:p w:rsidR="00E97CD7" w:rsidRPr="00BD1E59" w:rsidRDefault="00E97CD7" w:rsidP="00171372">
      <w:pPr>
        <w:spacing w:beforeLines="120" w:before="288" w:afterLines="120" w:after="288"/>
        <w:rPr>
          <w:rFonts w:ascii="Verdana" w:hAnsi="Verdana"/>
        </w:rPr>
      </w:pPr>
      <w:r w:rsidRPr="00BD1E59">
        <w:rPr>
          <w:rFonts w:ascii="Verdana" w:hAnsi="Verdana"/>
        </w:rPr>
        <w:t>Michael Raper – Senior Advisor (Business Development)</w:t>
      </w:r>
    </w:p>
    <w:p w:rsidR="00E97CD7" w:rsidRPr="00BD1E59" w:rsidRDefault="00E97CD7" w:rsidP="00171372">
      <w:pPr>
        <w:spacing w:beforeLines="120" w:before="288" w:afterLines="120" w:after="288"/>
        <w:rPr>
          <w:rFonts w:ascii="Verdana" w:hAnsi="Verdana"/>
        </w:rPr>
      </w:pPr>
      <w:r w:rsidRPr="00BD1E59">
        <w:rPr>
          <w:rFonts w:ascii="Verdana" w:hAnsi="Verdana"/>
        </w:rPr>
        <w:t>Amy Simmons – Director of Operations and Stakeholder Engagement (from February 2019)</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Erin </w:t>
      </w:r>
      <w:proofErr w:type="spellStart"/>
      <w:r w:rsidRPr="00BD1E59">
        <w:rPr>
          <w:rFonts w:ascii="Verdana" w:hAnsi="Verdana"/>
        </w:rPr>
        <w:t>Snelgrove</w:t>
      </w:r>
      <w:proofErr w:type="spellEnd"/>
      <w:r w:rsidRPr="00BD1E59">
        <w:rPr>
          <w:rFonts w:ascii="Verdana" w:hAnsi="Verdana"/>
        </w:rPr>
        <w:t xml:space="preserve"> (till September 2018) – Executive Assistant to the CEO</w:t>
      </w:r>
    </w:p>
    <w:p w:rsidR="00E97CD7" w:rsidRPr="00BD1E59" w:rsidRDefault="00E97CD7" w:rsidP="00171372">
      <w:pPr>
        <w:spacing w:beforeLines="120" w:before="288" w:afterLines="120" w:after="288"/>
        <w:rPr>
          <w:rFonts w:ascii="Verdana" w:hAnsi="Verdana"/>
        </w:rPr>
      </w:pPr>
      <w:r w:rsidRPr="00BD1E59">
        <w:rPr>
          <w:rFonts w:ascii="Verdana" w:hAnsi="Verdana"/>
        </w:rPr>
        <w:t>Kylie Smith (till May 2019) – Events Officer</w:t>
      </w:r>
    </w:p>
    <w:p w:rsidR="00E97CD7" w:rsidRPr="00BD1E59" w:rsidRDefault="00E97CD7" w:rsidP="00171372">
      <w:pPr>
        <w:spacing w:beforeLines="120" w:before="288" w:afterLines="120" w:after="288"/>
        <w:rPr>
          <w:rFonts w:ascii="Verdana" w:hAnsi="Verdana"/>
        </w:rPr>
      </w:pPr>
      <w:r w:rsidRPr="00BD1E59">
        <w:rPr>
          <w:rFonts w:ascii="Verdana" w:hAnsi="Verdana"/>
        </w:rPr>
        <w:t>Nicole Stanmore (till January 2019) – Director of Business Development, Stakeholder Engagement and Operations</w:t>
      </w:r>
    </w:p>
    <w:p w:rsidR="00E97CD7" w:rsidRPr="00BD1E59" w:rsidRDefault="00E97CD7" w:rsidP="00171372">
      <w:pPr>
        <w:spacing w:beforeLines="120" w:before="288" w:afterLines="120" w:after="288"/>
        <w:rPr>
          <w:rFonts w:ascii="Verdana" w:hAnsi="Verdana"/>
        </w:rPr>
      </w:pPr>
      <w:r w:rsidRPr="00BD1E59">
        <w:rPr>
          <w:rFonts w:ascii="Verdana" w:hAnsi="Verdana"/>
        </w:rPr>
        <w:t>Monique Vandeleur (from October 2018) – Director of Media and Communications</w:t>
      </w:r>
    </w:p>
    <w:p w:rsidR="00E97CD7" w:rsidRPr="00BD1E59" w:rsidRDefault="00E97CD7" w:rsidP="00171372">
      <w:pPr>
        <w:spacing w:beforeLines="120" w:before="288" w:afterLines="120" w:after="288"/>
        <w:rPr>
          <w:rFonts w:ascii="Verdana" w:hAnsi="Verdana"/>
        </w:rPr>
      </w:pPr>
      <w:r w:rsidRPr="00BD1E59">
        <w:rPr>
          <w:rFonts w:ascii="Verdana" w:hAnsi="Verdana"/>
        </w:rPr>
        <w:t>Brendan Wylie - Membership Coordinator and Policy Support Officer</w:t>
      </w:r>
    </w:p>
    <w:p w:rsidR="00E97CD7" w:rsidRPr="00BD1E59" w:rsidRDefault="00E97CD7" w:rsidP="00171372">
      <w:pPr>
        <w:pStyle w:val="Heading3"/>
        <w:spacing w:beforeLines="120" w:before="288" w:afterLines="120" w:after="288"/>
        <w:rPr>
          <w:rFonts w:ascii="Verdana" w:hAnsi="Verdana"/>
        </w:rPr>
      </w:pPr>
      <w:bookmarkStart w:id="63" w:name="_Toc26951253"/>
      <w:bookmarkStart w:id="64" w:name="_Toc26952432"/>
      <w:r w:rsidRPr="00BD1E59">
        <w:rPr>
          <w:rFonts w:ascii="Verdana" w:hAnsi="Verdana"/>
        </w:rPr>
        <w:t>BOARD</w:t>
      </w:r>
      <w:bookmarkEnd w:id="63"/>
      <w:bookmarkEnd w:id="64"/>
    </w:p>
    <w:p w:rsidR="00E97CD7" w:rsidRPr="00BD1E59" w:rsidRDefault="00E97CD7" w:rsidP="00171372">
      <w:pPr>
        <w:spacing w:beforeLines="120" w:before="288" w:afterLines="120" w:after="288"/>
        <w:rPr>
          <w:rFonts w:ascii="Verdana" w:hAnsi="Verdana"/>
        </w:rPr>
      </w:pPr>
      <w:r w:rsidRPr="00BD1E59">
        <w:rPr>
          <w:rFonts w:ascii="Verdana" w:hAnsi="Verdana"/>
        </w:rPr>
        <w:t>Mr. Tony Reidy - President</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Ms. Hang </w:t>
      </w:r>
      <w:proofErr w:type="gramStart"/>
      <w:r w:rsidRPr="00BD1E59">
        <w:rPr>
          <w:rFonts w:ascii="Verdana" w:hAnsi="Verdana"/>
        </w:rPr>
        <w:t>Vo</w:t>
      </w:r>
      <w:proofErr w:type="gramEnd"/>
      <w:r w:rsidRPr="00BD1E59">
        <w:rPr>
          <w:rFonts w:ascii="Verdana" w:hAnsi="Verdana"/>
        </w:rPr>
        <w:t xml:space="preserve"> - Deputy President</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Mr. Jeremy </w:t>
      </w:r>
      <w:proofErr w:type="spellStart"/>
      <w:r w:rsidRPr="00BD1E59">
        <w:rPr>
          <w:rFonts w:ascii="Verdana" w:hAnsi="Verdana"/>
        </w:rPr>
        <w:t>Halcrow</w:t>
      </w:r>
      <w:proofErr w:type="spellEnd"/>
      <w:r w:rsidRPr="00BD1E59">
        <w:rPr>
          <w:rFonts w:ascii="Verdana" w:hAnsi="Verdana"/>
        </w:rPr>
        <w:t xml:space="preserve"> - Treasurer (till October 2018)</w:t>
      </w:r>
    </w:p>
    <w:p w:rsidR="00E97CD7" w:rsidRPr="00BD1E59" w:rsidRDefault="00E97CD7" w:rsidP="00171372">
      <w:pPr>
        <w:spacing w:beforeLines="120" w:before="288" w:afterLines="120" w:after="288"/>
        <w:rPr>
          <w:rFonts w:ascii="Verdana" w:hAnsi="Verdana"/>
        </w:rPr>
      </w:pPr>
      <w:r w:rsidRPr="00BD1E59">
        <w:rPr>
          <w:rFonts w:ascii="Verdana" w:hAnsi="Verdana"/>
        </w:rPr>
        <w:t>Mr. Peter McNamara - Treasurer</w:t>
      </w:r>
    </w:p>
    <w:p w:rsidR="00E97CD7" w:rsidRPr="00BD1E59" w:rsidRDefault="00E97CD7" w:rsidP="00171372">
      <w:pPr>
        <w:spacing w:beforeLines="120" w:before="288" w:afterLines="120" w:after="288"/>
        <w:rPr>
          <w:rFonts w:ascii="Verdana" w:hAnsi="Verdana"/>
        </w:rPr>
      </w:pPr>
      <w:r w:rsidRPr="00BD1E59">
        <w:rPr>
          <w:rFonts w:ascii="Verdana" w:hAnsi="Verdana"/>
        </w:rPr>
        <w:t>Ms. Amanda Bresnan - Board Member</w:t>
      </w:r>
    </w:p>
    <w:p w:rsidR="00E97CD7" w:rsidRPr="00BD1E59" w:rsidRDefault="00E97CD7" w:rsidP="00171372">
      <w:pPr>
        <w:spacing w:beforeLines="120" w:before="288" w:afterLines="120" w:after="288"/>
        <w:rPr>
          <w:rFonts w:ascii="Verdana" w:hAnsi="Verdana"/>
        </w:rPr>
      </w:pPr>
      <w:r w:rsidRPr="00BD1E59">
        <w:rPr>
          <w:rFonts w:ascii="Verdana" w:hAnsi="Verdana"/>
        </w:rPr>
        <w:t>Ms. Vanessa Fanning - Board Member</w:t>
      </w:r>
    </w:p>
    <w:p w:rsidR="00E97CD7" w:rsidRPr="00BD1E59" w:rsidRDefault="00E97CD7" w:rsidP="00171372">
      <w:pPr>
        <w:spacing w:beforeLines="120" w:before="288" w:afterLines="120" w:after="288"/>
        <w:rPr>
          <w:rFonts w:ascii="Verdana" w:hAnsi="Verdana"/>
        </w:rPr>
      </w:pPr>
      <w:r w:rsidRPr="00BD1E59">
        <w:rPr>
          <w:rFonts w:ascii="Verdana" w:hAnsi="Verdana"/>
        </w:rPr>
        <w:t>Mr. Matt Gardiner - Board Member (from October 2018)</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Mr. David </w:t>
      </w:r>
      <w:proofErr w:type="spellStart"/>
      <w:r w:rsidRPr="00BD1E59">
        <w:rPr>
          <w:rFonts w:ascii="Verdana" w:hAnsi="Verdana"/>
        </w:rPr>
        <w:t>Panter</w:t>
      </w:r>
      <w:proofErr w:type="spellEnd"/>
      <w:r w:rsidRPr="00BD1E59">
        <w:rPr>
          <w:rFonts w:ascii="Verdana" w:hAnsi="Verdana"/>
        </w:rPr>
        <w:t xml:space="preserve"> - Board Member</w:t>
      </w:r>
    </w:p>
    <w:p w:rsidR="00E97CD7" w:rsidRPr="00BD1E59" w:rsidRDefault="00E97CD7" w:rsidP="00171372">
      <w:pPr>
        <w:spacing w:beforeLines="120" w:before="288" w:afterLines="120" w:after="288"/>
        <w:rPr>
          <w:rFonts w:ascii="Verdana" w:hAnsi="Verdana"/>
        </w:rPr>
      </w:pPr>
      <w:r w:rsidRPr="00BD1E59">
        <w:rPr>
          <w:rFonts w:ascii="Verdana" w:hAnsi="Verdana"/>
        </w:rPr>
        <w:t>Ms. Petra Hilton - Board Member</w:t>
      </w:r>
    </w:p>
    <w:p w:rsidR="00E97CD7" w:rsidRPr="00BD1E59" w:rsidRDefault="00E97CD7" w:rsidP="00171372">
      <w:pPr>
        <w:spacing w:beforeLines="120" w:before="288" w:afterLines="120" w:after="288"/>
        <w:rPr>
          <w:rFonts w:ascii="Verdana" w:hAnsi="Verdana"/>
        </w:rPr>
      </w:pPr>
      <w:r w:rsidRPr="00BD1E59">
        <w:rPr>
          <w:rFonts w:ascii="Verdana" w:hAnsi="Verdana"/>
        </w:rPr>
        <w:t>Ms</w:t>
      </w:r>
      <w:r w:rsidR="004F0360" w:rsidRPr="00BD1E59">
        <w:rPr>
          <w:rFonts w:ascii="Verdana" w:hAnsi="Verdana"/>
        </w:rPr>
        <w:t xml:space="preserve">. Connie </w:t>
      </w:r>
      <w:proofErr w:type="spellStart"/>
      <w:r w:rsidR="004F0360" w:rsidRPr="00BD1E59">
        <w:rPr>
          <w:rFonts w:ascii="Verdana" w:hAnsi="Verdana"/>
        </w:rPr>
        <w:t>Digolis</w:t>
      </w:r>
      <w:proofErr w:type="spellEnd"/>
      <w:r w:rsidR="004F0360" w:rsidRPr="00BD1E59">
        <w:rPr>
          <w:rFonts w:ascii="Verdana" w:hAnsi="Verdana"/>
        </w:rPr>
        <w:t xml:space="preserve"> - Board Member</w:t>
      </w:r>
    </w:p>
    <w:p w:rsidR="00E97CD7" w:rsidRPr="00BD1E59" w:rsidRDefault="00E97CD7" w:rsidP="00171372">
      <w:pPr>
        <w:pStyle w:val="Heading3"/>
        <w:spacing w:beforeLines="120" w:before="288" w:afterLines="120" w:after="288"/>
        <w:rPr>
          <w:rFonts w:ascii="Verdana" w:hAnsi="Verdana"/>
        </w:rPr>
      </w:pPr>
      <w:bookmarkStart w:id="65" w:name="_Toc26951254"/>
      <w:bookmarkStart w:id="66" w:name="_Toc26952433"/>
      <w:r w:rsidRPr="00BD1E59">
        <w:rPr>
          <w:rFonts w:ascii="Verdana" w:hAnsi="Verdana"/>
        </w:rPr>
        <w:t>EIGHT COUNCILS OF SOCIAL SERVICE</w:t>
      </w:r>
      <w:bookmarkEnd w:id="65"/>
      <w:bookmarkEnd w:id="66"/>
      <w:r w:rsidRPr="00BD1E59">
        <w:rPr>
          <w:rFonts w:ascii="Verdana" w:hAnsi="Verdana"/>
        </w:rPr>
        <w:t xml:space="preserve"> </w:t>
      </w:r>
    </w:p>
    <w:p w:rsidR="00E97CD7" w:rsidRPr="00BD1E59" w:rsidRDefault="00E97CD7" w:rsidP="00171372">
      <w:pPr>
        <w:spacing w:beforeLines="120" w:before="288" w:afterLines="120" w:after="288"/>
        <w:rPr>
          <w:rFonts w:ascii="Verdana" w:hAnsi="Verdana"/>
        </w:rPr>
      </w:pPr>
      <w:r w:rsidRPr="00BD1E59">
        <w:rPr>
          <w:rFonts w:ascii="Verdana" w:hAnsi="Verdana"/>
        </w:rPr>
        <w:t>ACT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NSW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NT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Queensland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South Australian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Tasmanian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Victorian Council of Social Service</w:t>
      </w:r>
    </w:p>
    <w:p w:rsidR="00E97CD7" w:rsidRPr="00BD1E59" w:rsidRDefault="00E97CD7" w:rsidP="00171372">
      <w:pPr>
        <w:spacing w:beforeLines="120" w:before="288" w:afterLines="120" w:after="288"/>
        <w:rPr>
          <w:rFonts w:ascii="Verdana" w:hAnsi="Verdana"/>
        </w:rPr>
      </w:pPr>
      <w:r w:rsidRPr="00BD1E59">
        <w:rPr>
          <w:rFonts w:ascii="Verdana" w:hAnsi="Verdana"/>
        </w:rPr>
        <w:t>Western Austr</w:t>
      </w:r>
      <w:r w:rsidR="00766721" w:rsidRPr="00BD1E59">
        <w:rPr>
          <w:rFonts w:ascii="Verdana" w:hAnsi="Verdana"/>
        </w:rPr>
        <w:t>alian Council of Social Service</w:t>
      </w:r>
    </w:p>
    <w:p w:rsidR="00E97CD7" w:rsidRPr="00BD1E59" w:rsidRDefault="00E97CD7" w:rsidP="00171372">
      <w:pPr>
        <w:pStyle w:val="Heading2"/>
        <w:spacing w:beforeLines="120" w:before="288" w:afterLines="120" w:after="288"/>
        <w:rPr>
          <w:rFonts w:ascii="Verdana" w:hAnsi="Verdana"/>
        </w:rPr>
      </w:pPr>
      <w:bookmarkStart w:id="67" w:name="_Toc26952434"/>
      <w:r w:rsidRPr="00BD1E59">
        <w:rPr>
          <w:rFonts w:ascii="Verdana" w:hAnsi="Verdana"/>
        </w:rPr>
        <w:t>Who We Are</w:t>
      </w:r>
      <w:bookmarkEnd w:id="67"/>
    </w:p>
    <w:p w:rsidR="00E97CD7" w:rsidRPr="00BD1E59" w:rsidRDefault="00E97CD7" w:rsidP="00171372">
      <w:pPr>
        <w:pStyle w:val="Heading3"/>
        <w:spacing w:beforeLines="120" w:before="288" w:afterLines="120" w:after="288"/>
        <w:rPr>
          <w:rFonts w:ascii="Verdana" w:hAnsi="Verdana"/>
        </w:rPr>
      </w:pPr>
      <w:bookmarkStart w:id="68" w:name="_Toc26951255"/>
      <w:bookmarkStart w:id="69" w:name="_Toc26952435"/>
      <w:r w:rsidRPr="00BD1E59">
        <w:rPr>
          <w:rFonts w:ascii="Verdana" w:hAnsi="Verdana"/>
        </w:rPr>
        <w:t>EIGHTY NATIONAL ORGANISATION MEMBERS</w:t>
      </w:r>
      <w:bookmarkEnd w:id="68"/>
      <w:bookmarkEnd w:id="69"/>
    </w:p>
    <w:p w:rsidR="004F0360" w:rsidRPr="00BD1E59" w:rsidRDefault="004F0360" w:rsidP="00171372">
      <w:pPr>
        <w:spacing w:beforeLines="120" w:before="288" w:afterLines="120" w:after="288"/>
        <w:rPr>
          <w:rFonts w:ascii="Verdana" w:hAnsi="Verdana"/>
        </w:rPr>
      </w:pPr>
      <w:r w:rsidRPr="00BD1E59">
        <w:rPr>
          <w:rFonts w:ascii="Verdana" w:hAnsi="Verdana"/>
        </w:rPr>
        <w:t>Adult Learning Australia</w:t>
      </w:r>
    </w:p>
    <w:p w:rsidR="004F0360" w:rsidRPr="00BD1E59" w:rsidRDefault="004F0360" w:rsidP="00171372">
      <w:pPr>
        <w:spacing w:beforeLines="120" w:before="288" w:afterLines="120" w:after="288"/>
        <w:rPr>
          <w:rFonts w:ascii="Verdana" w:hAnsi="Verdana"/>
        </w:rPr>
      </w:pPr>
      <w:r w:rsidRPr="00BD1E59">
        <w:rPr>
          <w:rFonts w:ascii="Verdana" w:hAnsi="Verdana"/>
        </w:rPr>
        <w:t>AIDS Trust of Australia</w:t>
      </w:r>
    </w:p>
    <w:p w:rsidR="004F0360" w:rsidRPr="00BD1E59" w:rsidRDefault="004F0360" w:rsidP="00171372">
      <w:pPr>
        <w:spacing w:beforeLines="120" w:before="288" w:afterLines="120" w:after="288"/>
        <w:rPr>
          <w:rFonts w:ascii="Verdana" w:hAnsi="Verdana"/>
        </w:rPr>
      </w:pPr>
      <w:r w:rsidRPr="00BD1E59">
        <w:rPr>
          <w:rFonts w:ascii="Verdana" w:hAnsi="Verdana"/>
        </w:rPr>
        <w:t>Anglicare Australia</w:t>
      </w:r>
    </w:p>
    <w:p w:rsidR="004F0360" w:rsidRPr="00BD1E59" w:rsidRDefault="004F0360" w:rsidP="00171372">
      <w:pPr>
        <w:spacing w:beforeLines="120" w:before="288" w:afterLines="120" w:after="288"/>
        <w:rPr>
          <w:rFonts w:ascii="Verdana" w:hAnsi="Verdana"/>
        </w:rPr>
      </w:pPr>
      <w:r w:rsidRPr="00BD1E59">
        <w:rPr>
          <w:rFonts w:ascii="Verdana" w:hAnsi="Verdana"/>
        </w:rPr>
        <w:t>Asylum Seeker Resource Centre</w:t>
      </w:r>
    </w:p>
    <w:p w:rsidR="004F0360" w:rsidRPr="00BD1E59" w:rsidRDefault="004F0360" w:rsidP="00171372">
      <w:pPr>
        <w:spacing w:beforeLines="120" w:before="288" w:afterLines="120" w:after="288"/>
        <w:rPr>
          <w:rFonts w:ascii="Verdana" w:hAnsi="Verdana"/>
        </w:rPr>
      </w:pPr>
      <w:r w:rsidRPr="00BD1E59">
        <w:rPr>
          <w:rFonts w:ascii="Verdana" w:hAnsi="Verdana"/>
        </w:rPr>
        <w:t>Australian Association of Social Workers</w:t>
      </w:r>
    </w:p>
    <w:p w:rsidR="004F0360" w:rsidRPr="00BD1E59" w:rsidRDefault="004F0360" w:rsidP="00171372">
      <w:pPr>
        <w:spacing w:beforeLines="120" w:before="288" w:afterLines="120" w:after="288"/>
        <w:rPr>
          <w:rFonts w:ascii="Verdana" w:hAnsi="Verdana"/>
        </w:rPr>
      </w:pPr>
      <w:r w:rsidRPr="00BD1E59">
        <w:rPr>
          <w:rFonts w:ascii="Verdana" w:hAnsi="Verdana"/>
        </w:rPr>
        <w:t>Australian Baha'i Community</w:t>
      </w:r>
    </w:p>
    <w:p w:rsidR="004F0360" w:rsidRPr="00BD1E59" w:rsidRDefault="004F0360" w:rsidP="00171372">
      <w:pPr>
        <w:spacing w:beforeLines="120" w:before="288" w:afterLines="120" w:after="288"/>
        <w:rPr>
          <w:rFonts w:ascii="Verdana" w:hAnsi="Verdana"/>
        </w:rPr>
      </w:pPr>
      <w:r w:rsidRPr="00BD1E59">
        <w:rPr>
          <w:rFonts w:ascii="Verdana" w:hAnsi="Verdana"/>
        </w:rPr>
        <w:t>Australian Catholic Social Justice Council</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Australian Council of State School </w:t>
      </w:r>
      <w:proofErr w:type="spellStart"/>
      <w:r w:rsidRPr="00BD1E59">
        <w:rPr>
          <w:rFonts w:ascii="Verdana" w:hAnsi="Verdana"/>
        </w:rPr>
        <w:t>Organisations</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 xml:space="preserve">Australian Federation of AIDS </w:t>
      </w:r>
      <w:proofErr w:type="spellStart"/>
      <w:r w:rsidRPr="00BD1E59">
        <w:rPr>
          <w:rFonts w:ascii="Verdana" w:hAnsi="Verdana"/>
        </w:rPr>
        <w:t>Organisations</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 xml:space="preserve">Australian Federation of Disability </w:t>
      </w:r>
      <w:proofErr w:type="spellStart"/>
      <w:r w:rsidRPr="00BD1E59">
        <w:rPr>
          <w:rFonts w:ascii="Verdana" w:hAnsi="Verdana"/>
        </w:rPr>
        <w:t>Organisations</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Australian Insulation Foundation</w:t>
      </w:r>
    </w:p>
    <w:p w:rsidR="004F0360" w:rsidRPr="00BD1E59" w:rsidRDefault="004F0360" w:rsidP="00171372">
      <w:pPr>
        <w:spacing w:beforeLines="120" w:before="288" w:afterLines="120" w:after="288"/>
        <w:rPr>
          <w:rFonts w:ascii="Verdana" w:hAnsi="Verdana"/>
        </w:rPr>
      </w:pPr>
      <w:r w:rsidRPr="00BD1E59">
        <w:rPr>
          <w:rFonts w:ascii="Verdana" w:hAnsi="Verdana"/>
        </w:rPr>
        <w:t>Australian Men's Health Forum</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Australian </w:t>
      </w:r>
      <w:proofErr w:type="spellStart"/>
      <w:r w:rsidRPr="00BD1E59">
        <w:rPr>
          <w:rFonts w:ascii="Verdana" w:hAnsi="Verdana"/>
        </w:rPr>
        <w:t>Neighbourhood</w:t>
      </w:r>
      <w:proofErr w:type="spellEnd"/>
      <w:r w:rsidRPr="00BD1E59">
        <w:rPr>
          <w:rFonts w:ascii="Verdana" w:hAnsi="Verdana"/>
        </w:rPr>
        <w:t xml:space="preserve"> Houses &amp; </w:t>
      </w:r>
      <w:proofErr w:type="spellStart"/>
      <w:r w:rsidRPr="00BD1E59">
        <w:rPr>
          <w:rFonts w:ascii="Verdana" w:hAnsi="Verdana"/>
        </w:rPr>
        <w:t>Centres</w:t>
      </w:r>
      <w:proofErr w:type="spellEnd"/>
      <w:r w:rsidRPr="00BD1E59">
        <w:rPr>
          <w:rFonts w:ascii="Verdana" w:hAnsi="Verdana"/>
        </w:rPr>
        <w:t xml:space="preserve"> Association</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Australian Pensioners &amp; </w:t>
      </w:r>
      <w:proofErr w:type="spellStart"/>
      <w:r w:rsidRPr="00BD1E59">
        <w:rPr>
          <w:rFonts w:ascii="Verdana" w:hAnsi="Verdana"/>
        </w:rPr>
        <w:t>Superannuants</w:t>
      </w:r>
      <w:proofErr w:type="spellEnd"/>
      <w:r w:rsidRPr="00BD1E59">
        <w:rPr>
          <w:rFonts w:ascii="Verdana" w:hAnsi="Verdana"/>
        </w:rPr>
        <w:t xml:space="preserve"> Federation</w:t>
      </w:r>
    </w:p>
    <w:p w:rsidR="004F0360" w:rsidRPr="00BD1E59" w:rsidRDefault="004F0360" w:rsidP="00171372">
      <w:pPr>
        <w:spacing w:beforeLines="120" w:before="288" w:afterLines="120" w:after="288"/>
        <w:rPr>
          <w:rFonts w:ascii="Verdana" w:hAnsi="Verdana"/>
        </w:rPr>
      </w:pPr>
      <w:r w:rsidRPr="00BD1E59">
        <w:rPr>
          <w:rFonts w:ascii="Verdana" w:hAnsi="Verdana"/>
        </w:rPr>
        <w:t>Australian Red Cross</w:t>
      </w:r>
    </w:p>
    <w:p w:rsidR="004F0360" w:rsidRPr="00BD1E59" w:rsidRDefault="004F0360" w:rsidP="00171372">
      <w:pPr>
        <w:spacing w:beforeLines="120" w:before="288" w:afterLines="120" w:after="288"/>
        <w:rPr>
          <w:rFonts w:ascii="Verdana" w:hAnsi="Verdana"/>
        </w:rPr>
      </w:pPr>
      <w:r w:rsidRPr="00BD1E59">
        <w:rPr>
          <w:rFonts w:ascii="Verdana" w:hAnsi="Verdana"/>
        </w:rPr>
        <w:t>Australian Unemployed Workers' Union</w:t>
      </w:r>
    </w:p>
    <w:p w:rsidR="004F0360" w:rsidRPr="00BD1E59" w:rsidRDefault="004F0360" w:rsidP="00171372">
      <w:pPr>
        <w:spacing w:beforeLines="120" w:before="288" w:afterLines="120" w:after="288"/>
        <w:rPr>
          <w:rFonts w:ascii="Verdana" w:hAnsi="Verdana"/>
        </w:rPr>
      </w:pPr>
      <w:r w:rsidRPr="00BD1E59">
        <w:rPr>
          <w:rFonts w:ascii="Verdana" w:hAnsi="Verdana"/>
        </w:rPr>
        <w:t>Australian Youth Affairs Coalition</w:t>
      </w:r>
    </w:p>
    <w:p w:rsidR="004F0360" w:rsidRPr="00BD1E59" w:rsidRDefault="004F0360" w:rsidP="00171372">
      <w:pPr>
        <w:spacing w:beforeLines="120" w:before="288" w:afterLines="120" w:after="288"/>
        <w:rPr>
          <w:rFonts w:ascii="Verdana" w:hAnsi="Verdana"/>
        </w:rPr>
      </w:pPr>
      <w:r w:rsidRPr="00BD1E59">
        <w:rPr>
          <w:rFonts w:ascii="Verdana" w:hAnsi="Verdana"/>
        </w:rPr>
        <w:t>Baptist Care Australia</w:t>
      </w:r>
    </w:p>
    <w:p w:rsidR="004F0360" w:rsidRPr="00BD1E59" w:rsidRDefault="004F0360" w:rsidP="00171372">
      <w:pPr>
        <w:spacing w:beforeLines="120" w:before="288" w:afterLines="120" w:after="288"/>
        <w:rPr>
          <w:rFonts w:ascii="Verdana" w:hAnsi="Verdana"/>
        </w:rPr>
      </w:pPr>
      <w:r w:rsidRPr="00BD1E59">
        <w:rPr>
          <w:rFonts w:ascii="Verdana" w:hAnsi="Verdana"/>
        </w:rPr>
        <w:t>Better Renting</w:t>
      </w:r>
    </w:p>
    <w:p w:rsidR="004F0360" w:rsidRPr="00BD1E59" w:rsidRDefault="004F0360" w:rsidP="00171372">
      <w:pPr>
        <w:spacing w:beforeLines="120" w:before="288" w:afterLines="120" w:after="288"/>
        <w:rPr>
          <w:rFonts w:ascii="Verdana" w:hAnsi="Verdana"/>
        </w:rPr>
      </w:pPr>
      <w:r w:rsidRPr="00BD1E59">
        <w:rPr>
          <w:rFonts w:ascii="Verdana" w:hAnsi="Verdana"/>
        </w:rPr>
        <w:t>Brotherhood of St Laurence</w:t>
      </w:r>
    </w:p>
    <w:p w:rsidR="004F0360" w:rsidRPr="00BD1E59" w:rsidRDefault="004F0360" w:rsidP="00171372">
      <w:pPr>
        <w:spacing w:beforeLines="120" w:before="288" w:afterLines="120" w:after="288"/>
        <w:rPr>
          <w:rFonts w:ascii="Verdana" w:hAnsi="Verdana"/>
        </w:rPr>
      </w:pPr>
      <w:proofErr w:type="spellStart"/>
      <w:r w:rsidRPr="00BD1E59">
        <w:rPr>
          <w:rFonts w:ascii="Verdana" w:hAnsi="Verdana"/>
        </w:rPr>
        <w:t>Carers</w:t>
      </w:r>
      <w:proofErr w:type="spellEnd"/>
      <w:r w:rsidRPr="00BD1E59">
        <w:rPr>
          <w:rFonts w:ascii="Verdana" w:hAnsi="Verdana"/>
        </w:rPr>
        <w:t xml:space="preserve"> Australia</w:t>
      </w:r>
    </w:p>
    <w:p w:rsidR="004F0360" w:rsidRPr="00BD1E59" w:rsidRDefault="004F0360" w:rsidP="00171372">
      <w:pPr>
        <w:spacing w:beforeLines="120" w:before="288" w:afterLines="120" w:after="288"/>
        <w:rPr>
          <w:rFonts w:ascii="Verdana" w:hAnsi="Verdana"/>
        </w:rPr>
      </w:pPr>
      <w:r w:rsidRPr="00BD1E59">
        <w:rPr>
          <w:rFonts w:ascii="Verdana" w:hAnsi="Verdana"/>
        </w:rPr>
        <w:t>Catholic Social Services Australia</w:t>
      </w:r>
    </w:p>
    <w:p w:rsidR="004F0360" w:rsidRPr="00BD1E59" w:rsidRDefault="004F0360" w:rsidP="00171372">
      <w:pPr>
        <w:spacing w:beforeLines="120" w:before="288" w:afterLines="120" w:after="288"/>
        <w:rPr>
          <w:rFonts w:ascii="Verdana" w:hAnsi="Verdana"/>
        </w:rPr>
      </w:pPr>
      <w:r w:rsidRPr="00BD1E59">
        <w:rPr>
          <w:rFonts w:ascii="Verdana" w:hAnsi="Verdana"/>
        </w:rPr>
        <w:t>Centre for Social Impact</w:t>
      </w:r>
    </w:p>
    <w:p w:rsidR="004F0360" w:rsidRPr="00BD1E59" w:rsidRDefault="004F0360" w:rsidP="00171372">
      <w:pPr>
        <w:spacing w:beforeLines="120" w:before="288" w:afterLines="120" w:after="288"/>
        <w:rPr>
          <w:rFonts w:ascii="Verdana" w:hAnsi="Verdana"/>
        </w:rPr>
      </w:pPr>
      <w:r w:rsidRPr="00BD1E59">
        <w:rPr>
          <w:rFonts w:ascii="Verdana" w:hAnsi="Verdana"/>
        </w:rPr>
        <w:t>Children and Young People with Disability Australia</w:t>
      </w:r>
    </w:p>
    <w:p w:rsidR="004F0360" w:rsidRPr="00BD1E59" w:rsidRDefault="004F0360" w:rsidP="00171372">
      <w:pPr>
        <w:spacing w:beforeLines="120" w:before="288" w:afterLines="120" w:after="288"/>
        <w:rPr>
          <w:rFonts w:ascii="Verdana" w:hAnsi="Verdana"/>
        </w:rPr>
      </w:pPr>
      <w:r w:rsidRPr="00BD1E59">
        <w:rPr>
          <w:rFonts w:ascii="Verdana" w:hAnsi="Verdana"/>
        </w:rPr>
        <w:t>CHOICE</w:t>
      </w:r>
    </w:p>
    <w:p w:rsidR="004F0360" w:rsidRPr="00BD1E59" w:rsidRDefault="004F0360" w:rsidP="00171372">
      <w:pPr>
        <w:spacing w:beforeLines="120" w:before="288" w:afterLines="120" w:after="288"/>
        <w:rPr>
          <w:rFonts w:ascii="Verdana" w:hAnsi="Verdana"/>
        </w:rPr>
      </w:pPr>
      <w:r w:rsidRPr="00BD1E59">
        <w:rPr>
          <w:rFonts w:ascii="Verdana" w:hAnsi="Verdana"/>
        </w:rPr>
        <w:t>Community Colleges Australia</w:t>
      </w:r>
    </w:p>
    <w:p w:rsidR="004F0360" w:rsidRPr="00BD1E59" w:rsidRDefault="004F0360" w:rsidP="00171372">
      <w:pPr>
        <w:spacing w:beforeLines="120" w:before="288" w:afterLines="120" w:after="288"/>
        <w:rPr>
          <w:rFonts w:ascii="Verdana" w:hAnsi="Verdana"/>
        </w:rPr>
      </w:pPr>
      <w:r w:rsidRPr="00BD1E59">
        <w:rPr>
          <w:rFonts w:ascii="Verdana" w:hAnsi="Verdana"/>
        </w:rPr>
        <w:t>Community Housing Industry Association</w:t>
      </w:r>
    </w:p>
    <w:p w:rsidR="004F0360" w:rsidRPr="00BD1E59" w:rsidRDefault="004F0360" w:rsidP="00171372">
      <w:pPr>
        <w:spacing w:beforeLines="120" w:before="288" w:afterLines="120" w:after="288"/>
        <w:rPr>
          <w:rFonts w:ascii="Verdana" w:hAnsi="Verdana"/>
        </w:rPr>
      </w:pPr>
      <w:r w:rsidRPr="00BD1E59">
        <w:rPr>
          <w:rFonts w:ascii="Verdana" w:hAnsi="Verdana"/>
        </w:rPr>
        <w:t>Community Mental Health Australia</w:t>
      </w:r>
    </w:p>
    <w:p w:rsidR="004F0360" w:rsidRPr="00BD1E59" w:rsidRDefault="004F0360" w:rsidP="00171372">
      <w:pPr>
        <w:spacing w:beforeLines="120" w:before="288" w:afterLines="120" w:after="288"/>
        <w:rPr>
          <w:rFonts w:ascii="Verdana" w:hAnsi="Verdana"/>
        </w:rPr>
      </w:pPr>
      <w:r w:rsidRPr="00BD1E59">
        <w:rPr>
          <w:rFonts w:ascii="Verdana" w:hAnsi="Verdana"/>
        </w:rPr>
        <w:t>Community Transport Organisation</w:t>
      </w:r>
    </w:p>
    <w:p w:rsidR="004F0360" w:rsidRPr="00BD1E59" w:rsidRDefault="004F0360" w:rsidP="00171372">
      <w:pPr>
        <w:spacing w:beforeLines="120" w:before="288" w:afterLines="120" w:after="288"/>
        <w:rPr>
          <w:rFonts w:ascii="Verdana" w:hAnsi="Verdana"/>
        </w:rPr>
      </w:pPr>
      <w:r w:rsidRPr="00BD1E59">
        <w:rPr>
          <w:rFonts w:ascii="Verdana" w:hAnsi="Verdana"/>
        </w:rPr>
        <w:t>Consumers Health Forum of Australia</w:t>
      </w:r>
    </w:p>
    <w:p w:rsidR="004F0360" w:rsidRPr="00BD1E59" w:rsidRDefault="004F0360" w:rsidP="00171372">
      <w:pPr>
        <w:spacing w:beforeLines="120" w:before="288" w:afterLines="120" w:after="288"/>
        <w:rPr>
          <w:rFonts w:ascii="Verdana" w:hAnsi="Verdana"/>
        </w:rPr>
      </w:pPr>
      <w:r w:rsidRPr="00BD1E59">
        <w:rPr>
          <w:rFonts w:ascii="Verdana" w:hAnsi="Verdana"/>
        </w:rPr>
        <w:t>COTA Australia</w:t>
      </w:r>
    </w:p>
    <w:p w:rsidR="004F0360" w:rsidRPr="00BD1E59" w:rsidRDefault="004F0360" w:rsidP="00171372">
      <w:pPr>
        <w:spacing w:beforeLines="120" w:before="288" w:afterLines="120" w:after="288"/>
        <w:rPr>
          <w:rFonts w:ascii="Verdana" w:hAnsi="Verdana"/>
        </w:rPr>
      </w:pPr>
      <w:r w:rsidRPr="00BD1E59">
        <w:rPr>
          <w:rFonts w:ascii="Verdana" w:hAnsi="Verdana"/>
        </w:rPr>
        <w:t>DCSS Australia</w:t>
      </w:r>
    </w:p>
    <w:p w:rsidR="004F0360" w:rsidRPr="00BD1E59" w:rsidRDefault="004F0360" w:rsidP="00171372">
      <w:pPr>
        <w:spacing w:beforeLines="120" w:before="288" w:afterLines="120" w:after="288"/>
        <w:rPr>
          <w:rFonts w:ascii="Verdana" w:hAnsi="Verdana"/>
        </w:rPr>
      </w:pPr>
      <w:r w:rsidRPr="00BD1E59">
        <w:rPr>
          <w:rFonts w:ascii="Verdana" w:hAnsi="Verdana"/>
        </w:rPr>
        <w:t>Disability Advocacy Network Australia</w:t>
      </w:r>
    </w:p>
    <w:p w:rsidR="004F0360" w:rsidRPr="00BD1E59" w:rsidRDefault="004F0360" w:rsidP="00171372">
      <w:pPr>
        <w:spacing w:beforeLines="120" w:before="288" w:afterLines="120" w:after="288"/>
        <w:rPr>
          <w:rFonts w:ascii="Verdana" w:hAnsi="Verdana"/>
        </w:rPr>
      </w:pPr>
      <w:r w:rsidRPr="00BD1E59">
        <w:rPr>
          <w:rFonts w:ascii="Verdana" w:hAnsi="Verdana"/>
        </w:rPr>
        <w:t>Disability Employment Australia</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Down </w:t>
      </w:r>
      <w:proofErr w:type="gramStart"/>
      <w:r w:rsidRPr="00BD1E59">
        <w:rPr>
          <w:rFonts w:ascii="Verdana" w:hAnsi="Verdana"/>
        </w:rPr>
        <w:t>Syndrome</w:t>
      </w:r>
      <w:proofErr w:type="gramEnd"/>
      <w:r w:rsidRPr="00BD1E59">
        <w:rPr>
          <w:rFonts w:ascii="Verdana" w:hAnsi="Verdana"/>
        </w:rPr>
        <w:t xml:space="preserve"> Australia</w:t>
      </w:r>
    </w:p>
    <w:p w:rsidR="004F0360" w:rsidRPr="00BD1E59" w:rsidRDefault="004F0360" w:rsidP="00171372">
      <w:pPr>
        <w:spacing w:beforeLines="120" w:before="288" w:afterLines="120" w:after="288"/>
        <w:rPr>
          <w:rFonts w:ascii="Verdana" w:hAnsi="Verdana"/>
        </w:rPr>
      </w:pPr>
      <w:r w:rsidRPr="00BD1E59">
        <w:rPr>
          <w:rFonts w:ascii="Verdana" w:hAnsi="Verdana"/>
        </w:rPr>
        <w:t>Family and Relationship Services Australia</w:t>
      </w:r>
    </w:p>
    <w:p w:rsidR="004F0360" w:rsidRPr="00BD1E59" w:rsidRDefault="004F0360" w:rsidP="00171372">
      <w:pPr>
        <w:spacing w:beforeLines="120" w:before="288" w:afterLines="120" w:after="288"/>
        <w:rPr>
          <w:rFonts w:ascii="Verdana" w:hAnsi="Verdana"/>
        </w:rPr>
      </w:pPr>
      <w:r w:rsidRPr="00BD1E59">
        <w:rPr>
          <w:rFonts w:ascii="Verdana" w:hAnsi="Verdana"/>
        </w:rPr>
        <w:t>Federation of Ethnic Communities' Councils of Australia</w:t>
      </w:r>
    </w:p>
    <w:p w:rsidR="004F0360" w:rsidRPr="00BD1E59" w:rsidRDefault="004F0360" w:rsidP="00171372">
      <w:pPr>
        <w:spacing w:beforeLines="120" w:before="288" w:afterLines="120" w:after="288"/>
        <w:rPr>
          <w:rFonts w:ascii="Verdana" w:hAnsi="Verdana"/>
        </w:rPr>
      </w:pPr>
      <w:r w:rsidRPr="00BD1E59">
        <w:rPr>
          <w:rFonts w:ascii="Verdana" w:hAnsi="Verdana"/>
        </w:rPr>
        <w:t>Financial Counselling Australia</w:t>
      </w:r>
    </w:p>
    <w:p w:rsidR="004F0360" w:rsidRPr="00BD1E59" w:rsidRDefault="004F0360" w:rsidP="00171372">
      <w:pPr>
        <w:spacing w:beforeLines="120" w:before="288" w:afterLines="120" w:after="288"/>
        <w:rPr>
          <w:rFonts w:ascii="Verdana" w:hAnsi="Verdana"/>
        </w:rPr>
      </w:pPr>
      <w:r w:rsidRPr="00BD1E59">
        <w:rPr>
          <w:rFonts w:ascii="Verdana" w:hAnsi="Verdana"/>
        </w:rPr>
        <w:t>Foodbank Australia</w:t>
      </w:r>
    </w:p>
    <w:p w:rsidR="004F0360" w:rsidRPr="00BD1E59" w:rsidRDefault="004F0360" w:rsidP="00171372">
      <w:pPr>
        <w:spacing w:beforeLines="120" w:before="288" w:afterLines="120" w:after="288"/>
        <w:rPr>
          <w:rFonts w:ascii="Verdana" w:hAnsi="Verdana"/>
        </w:rPr>
      </w:pPr>
      <w:r w:rsidRPr="00BD1E59">
        <w:rPr>
          <w:rFonts w:ascii="Verdana" w:hAnsi="Verdana"/>
        </w:rPr>
        <w:t>Good Shepherd Australia New Zealand</w:t>
      </w:r>
    </w:p>
    <w:p w:rsidR="004F0360" w:rsidRPr="00BD1E59" w:rsidRDefault="004F0360" w:rsidP="00171372">
      <w:pPr>
        <w:spacing w:beforeLines="120" w:before="288" w:afterLines="120" w:after="288"/>
        <w:rPr>
          <w:rFonts w:ascii="Verdana" w:hAnsi="Verdana"/>
        </w:rPr>
      </w:pPr>
      <w:r w:rsidRPr="00BD1E59">
        <w:rPr>
          <w:rFonts w:ascii="Verdana" w:hAnsi="Verdana"/>
        </w:rPr>
        <w:t>Good Shepherd Microfinance</w:t>
      </w:r>
    </w:p>
    <w:p w:rsidR="004F0360" w:rsidRPr="00BD1E59" w:rsidRDefault="004F0360" w:rsidP="00171372">
      <w:pPr>
        <w:spacing w:beforeLines="120" w:before="288" w:afterLines="120" w:after="288"/>
        <w:rPr>
          <w:rFonts w:ascii="Verdana" w:hAnsi="Verdana"/>
        </w:rPr>
      </w:pPr>
      <w:proofErr w:type="spellStart"/>
      <w:r w:rsidRPr="00BD1E59">
        <w:rPr>
          <w:rFonts w:ascii="Verdana" w:hAnsi="Verdana"/>
        </w:rPr>
        <w:t>Goodstart</w:t>
      </w:r>
      <w:proofErr w:type="spellEnd"/>
      <w:r w:rsidRPr="00BD1E59">
        <w:rPr>
          <w:rFonts w:ascii="Verdana" w:hAnsi="Verdana"/>
        </w:rPr>
        <w:t xml:space="preserve"> Early Learning</w:t>
      </w:r>
    </w:p>
    <w:p w:rsidR="004F0360" w:rsidRPr="00BD1E59" w:rsidRDefault="004F0360" w:rsidP="00171372">
      <w:pPr>
        <w:spacing w:beforeLines="120" w:before="288" w:afterLines="120" w:after="288"/>
        <w:rPr>
          <w:rFonts w:ascii="Verdana" w:hAnsi="Verdana"/>
        </w:rPr>
      </w:pPr>
      <w:r w:rsidRPr="00BD1E59">
        <w:rPr>
          <w:rFonts w:ascii="Verdana" w:hAnsi="Verdana"/>
        </w:rPr>
        <w:t>Homelessness Australia</w:t>
      </w:r>
    </w:p>
    <w:p w:rsidR="004F0360" w:rsidRPr="00BD1E59" w:rsidRDefault="004F0360" w:rsidP="00171372">
      <w:pPr>
        <w:spacing w:beforeLines="120" w:before="288" w:afterLines="120" w:after="288"/>
        <w:rPr>
          <w:rFonts w:ascii="Verdana" w:hAnsi="Verdana"/>
        </w:rPr>
      </w:pPr>
      <w:r w:rsidRPr="00BD1E59">
        <w:rPr>
          <w:rFonts w:ascii="Verdana" w:hAnsi="Verdana"/>
        </w:rPr>
        <w:t>Homes for Homes</w:t>
      </w:r>
    </w:p>
    <w:p w:rsidR="004F0360" w:rsidRPr="00BD1E59" w:rsidRDefault="004F0360" w:rsidP="00171372">
      <w:pPr>
        <w:spacing w:beforeLines="120" w:before="288" w:afterLines="120" w:after="288"/>
        <w:rPr>
          <w:rFonts w:ascii="Verdana" w:hAnsi="Verdana"/>
        </w:rPr>
      </w:pPr>
      <w:r w:rsidRPr="00BD1E59">
        <w:rPr>
          <w:rFonts w:ascii="Verdana" w:hAnsi="Verdana"/>
        </w:rPr>
        <w:t>HOST International</w:t>
      </w:r>
    </w:p>
    <w:p w:rsidR="004F0360" w:rsidRPr="00BD1E59" w:rsidRDefault="004F0360" w:rsidP="00171372">
      <w:pPr>
        <w:spacing w:beforeLines="120" w:before="288" w:afterLines="120" w:after="288"/>
        <w:rPr>
          <w:rFonts w:ascii="Verdana" w:hAnsi="Verdana"/>
        </w:rPr>
      </w:pPr>
      <w:r w:rsidRPr="00BD1E59">
        <w:rPr>
          <w:rFonts w:ascii="Verdana" w:hAnsi="Verdana"/>
        </w:rPr>
        <w:t>Indian (Sub-</w:t>
      </w:r>
      <w:proofErr w:type="spellStart"/>
      <w:r w:rsidRPr="00BD1E59">
        <w:rPr>
          <w:rFonts w:ascii="Verdana" w:hAnsi="Verdana"/>
        </w:rPr>
        <w:t>Cont</w:t>
      </w:r>
      <w:proofErr w:type="spellEnd"/>
      <w:r w:rsidRPr="00BD1E59">
        <w:rPr>
          <w:rFonts w:ascii="Verdana" w:hAnsi="Verdana"/>
        </w:rPr>
        <w:t>) Crisis &amp; Support Agency</w:t>
      </w:r>
    </w:p>
    <w:p w:rsidR="004F0360" w:rsidRPr="00BD1E59" w:rsidRDefault="004F0360" w:rsidP="00171372">
      <w:pPr>
        <w:spacing w:beforeLines="120" w:before="288" w:afterLines="120" w:after="288"/>
        <w:rPr>
          <w:rFonts w:ascii="Verdana" w:hAnsi="Verdana"/>
        </w:rPr>
      </w:pPr>
      <w:proofErr w:type="spellStart"/>
      <w:r w:rsidRPr="00BD1E59">
        <w:rPr>
          <w:rFonts w:ascii="Verdana" w:hAnsi="Verdana"/>
        </w:rPr>
        <w:t>Infoxchange</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Jobs Australia</w:t>
      </w:r>
    </w:p>
    <w:p w:rsidR="004F0360" w:rsidRPr="00BD1E59" w:rsidRDefault="004F0360" w:rsidP="00171372">
      <w:pPr>
        <w:spacing w:beforeLines="120" w:before="288" w:afterLines="120" w:after="288"/>
        <w:rPr>
          <w:rFonts w:ascii="Verdana" w:hAnsi="Verdana"/>
        </w:rPr>
      </w:pPr>
      <w:r w:rsidRPr="00BD1E59">
        <w:rPr>
          <w:rFonts w:ascii="Verdana" w:hAnsi="Verdana"/>
        </w:rPr>
        <w:t>Justice Connect</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Life </w:t>
      </w:r>
      <w:proofErr w:type="gramStart"/>
      <w:r w:rsidRPr="00BD1E59">
        <w:rPr>
          <w:rFonts w:ascii="Verdana" w:hAnsi="Verdana"/>
        </w:rPr>
        <w:t>Without</w:t>
      </w:r>
      <w:proofErr w:type="gramEnd"/>
      <w:r w:rsidRPr="00BD1E59">
        <w:rPr>
          <w:rFonts w:ascii="Verdana" w:hAnsi="Verdana"/>
        </w:rPr>
        <w:t xml:space="preserve"> Barriers</w:t>
      </w:r>
    </w:p>
    <w:p w:rsidR="004F0360" w:rsidRPr="00BD1E59" w:rsidRDefault="004F0360" w:rsidP="00171372">
      <w:pPr>
        <w:spacing w:beforeLines="120" w:before="288" w:afterLines="120" w:after="288"/>
        <w:rPr>
          <w:rFonts w:ascii="Verdana" w:hAnsi="Verdana"/>
        </w:rPr>
      </w:pPr>
      <w:proofErr w:type="spellStart"/>
      <w:r w:rsidRPr="00BD1E59">
        <w:rPr>
          <w:rFonts w:ascii="Verdana" w:hAnsi="Verdana"/>
        </w:rPr>
        <w:t>MacKillop</w:t>
      </w:r>
      <w:proofErr w:type="spellEnd"/>
      <w:r w:rsidRPr="00BD1E59">
        <w:rPr>
          <w:rFonts w:ascii="Verdana" w:hAnsi="Verdana"/>
        </w:rPr>
        <w:t xml:space="preserve"> Family Services</w:t>
      </w:r>
    </w:p>
    <w:p w:rsidR="004F0360" w:rsidRPr="00BD1E59" w:rsidRDefault="004F0360" w:rsidP="00171372">
      <w:pPr>
        <w:spacing w:beforeLines="120" w:before="288" w:afterLines="120" w:after="288"/>
        <w:rPr>
          <w:rFonts w:ascii="Verdana" w:hAnsi="Verdana"/>
        </w:rPr>
      </w:pPr>
      <w:r w:rsidRPr="00BD1E59">
        <w:rPr>
          <w:rFonts w:ascii="Verdana" w:hAnsi="Verdana"/>
        </w:rPr>
        <w:t>Mind Australia</w:t>
      </w:r>
    </w:p>
    <w:p w:rsidR="004F0360" w:rsidRPr="00BD1E59" w:rsidRDefault="004F0360" w:rsidP="00171372">
      <w:pPr>
        <w:spacing w:beforeLines="120" w:before="288" w:afterLines="120" w:after="288"/>
        <w:rPr>
          <w:rFonts w:ascii="Verdana" w:hAnsi="Verdana"/>
        </w:rPr>
      </w:pPr>
      <w:r w:rsidRPr="00BD1E59">
        <w:rPr>
          <w:rFonts w:ascii="Verdana" w:hAnsi="Verdana"/>
        </w:rPr>
        <w:t>Mission Australia</w:t>
      </w:r>
    </w:p>
    <w:p w:rsidR="004F0360" w:rsidRPr="00BD1E59" w:rsidRDefault="004F0360" w:rsidP="00171372">
      <w:pPr>
        <w:spacing w:beforeLines="120" w:before="288" w:afterLines="120" w:after="288"/>
        <w:rPr>
          <w:rFonts w:ascii="Verdana" w:hAnsi="Verdana"/>
        </w:rPr>
      </w:pPr>
      <w:r w:rsidRPr="00BD1E59">
        <w:rPr>
          <w:rFonts w:ascii="Verdana" w:hAnsi="Verdana"/>
        </w:rPr>
        <w:t>Multiple Sclerosis Australia</w:t>
      </w:r>
    </w:p>
    <w:p w:rsidR="004F0360" w:rsidRPr="00BD1E59" w:rsidRDefault="004F0360" w:rsidP="00171372">
      <w:pPr>
        <w:spacing w:beforeLines="120" w:before="288" w:afterLines="120" w:after="288"/>
        <w:rPr>
          <w:rFonts w:ascii="Verdana" w:hAnsi="Verdana"/>
        </w:rPr>
      </w:pPr>
      <w:r w:rsidRPr="00BD1E59">
        <w:rPr>
          <w:rFonts w:ascii="Verdana" w:hAnsi="Verdana"/>
        </w:rPr>
        <w:t>National Aboriginal and Torres Strait Islander Legal Service</w:t>
      </w:r>
    </w:p>
    <w:p w:rsidR="004F0360" w:rsidRPr="00BD1E59" w:rsidRDefault="004F0360" w:rsidP="00171372">
      <w:pPr>
        <w:spacing w:beforeLines="120" w:before="288" w:afterLines="120" w:after="288"/>
        <w:rPr>
          <w:rFonts w:ascii="Verdana" w:hAnsi="Verdana"/>
        </w:rPr>
      </w:pPr>
      <w:r w:rsidRPr="00BD1E59">
        <w:rPr>
          <w:rFonts w:ascii="Verdana" w:hAnsi="Verdana"/>
        </w:rPr>
        <w:t>National Aboriginal Community Controlled Health Organisation</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National Association of Community Legal </w:t>
      </w:r>
      <w:proofErr w:type="spellStart"/>
      <w:r w:rsidRPr="00BD1E59">
        <w:rPr>
          <w:rFonts w:ascii="Verdana" w:hAnsi="Verdana"/>
        </w:rPr>
        <w:t>Centres</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 xml:space="preserve">National Association of People </w:t>
      </w:r>
      <w:proofErr w:type="gramStart"/>
      <w:r w:rsidRPr="00BD1E59">
        <w:rPr>
          <w:rFonts w:ascii="Verdana" w:hAnsi="Verdana"/>
        </w:rPr>
        <w:t>With</w:t>
      </w:r>
      <w:proofErr w:type="gramEnd"/>
      <w:r w:rsidRPr="00BD1E59">
        <w:rPr>
          <w:rFonts w:ascii="Verdana" w:hAnsi="Verdana"/>
        </w:rPr>
        <w:t xml:space="preserve"> HIV Australia</w:t>
      </w:r>
    </w:p>
    <w:p w:rsidR="004F0360" w:rsidRPr="00BD1E59" w:rsidRDefault="004F0360" w:rsidP="00171372">
      <w:pPr>
        <w:spacing w:beforeLines="120" w:before="288" w:afterLines="120" w:after="288"/>
        <w:rPr>
          <w:rFonts w:ascii="Verdana" w:hAnsi="Verdana"/>
        </w:rPr>
      </w:pPr>
      <w:r w:rsidRPr="00BD1E59">
        <w:rPr>
          <w:rFonts w:ascii="Verdana" w:hAnsi="Verdana"/>
        </w:rPr>
        <w:t xml:space="preserve">National Association of Tenant </w:t>
      </w:r>
      <w:proofErr w:type="spellStart"/>
      <w:r w:rsidRPr="00BD1E59">
        <w:rPr>
          <w:rFonts w:ascii="Verdana" w:hAnsi="Verdana"/>
        </w:rPr>
        <w:t>Organisations</w:t>
      </w:r>
      <w:proofErr w:type="spellEnd"/>
    </w:p>
    <w:p w:rsidR="004F0360" w:rsidRPr="00BD1E59" w:rsidRDefault="004F0360" w:rsidP="00171372">
      <w:pPr>
        <w:spacing w:beforeLines="120" w:before="288" w:afterLines="120" w:after="288"/>
        <w:rPr>
          <w:rFonts w:ascii="Verdana" w:hAnsi="Verdana"/>
        </w:rPr>
      </w:pPr>
      <w:r w:rsidRPr="00BD1E59">
        <w:rPr>
          <w:rFonts w:ascii="Verdana" w:hAnsi="Verdana"/>
        </w:rPr>
        <w:t>National Ethnic Disability Alliance</w:t>
      </w:r>
    </w:p>
    <w:p w:rsidR="004F0360" w:rsidRPr="00BD1E59" w:rsidRDefault="004F0360" w:rsidP="00171372">
      <w:pPr>
        <w:spacing w:beforeLines="120" w:before="288" w:afterLines="120" w:after="288"/>
        <w:rPr>
          <w:rFonts w:ascii="Verdana" w:hAnsi="Verdana"/>
        </w:rPr>
      </w:pPr>
      <w:r w:rsidRPr="00BD1E59">
        <w:rPr>
          <w:rFonts w:ascii="Verdana" w:hAnsi="Verdana"/>
        </w:rPr>
        <w:t>National Family Violence Prevention Legal Services Forum</w:t>
      </w:r>
    </w:p>
    <w:p w:rsidR="004F0360" w:rsidRPr="00BD1E59" w:rsidRDefault="004F0360" w:rsidP="00171372">
      <w:pPr>
        <w:spacing w:beforeLines="120" w:before="288" w:afterLines="120" w:after="288"/>
        <w:rPr>
          <w:rFonts w:ascii="Verdana" w:hAnsi="Verdana"/>
        </w:rPr>
      </w:pPr>
      <w:r w:rsidRPr="00BD1E59">
        <w:rPr>
          <w:rFonts w:ascii="Verdana" w:hAnsi="Verdana"/>
        </w:rPr>
        <w:t>National Rural Health Alliance</w:t>
      </w:r>
    </w:p>
    <w:p w:rsidR="004F0360" w:rsidRPr="00BD1E59" w:rsidRDefault="004F0360" w:rsidP="00171372">
      <w:pPr>
        <w:spacing w:beforeLines="120" w:before="288" w:afterLines="120" w:after="288"/>
        <w:rPr>
          <w:rFonts w:ascii="Verdana" w:hAnsi="Verdana"/>
        </w:rPr>
      </w:pPr>
      <w:r w:rsidRPr="00BD1E59">
        <w:rPr>
          <w:rFonts w:ascii="Verdana" w:hAnsi="Verdana"/>
        </w:rPr>
        <w:t>National Shelter</w:t>
      </w:r>
    </w:p>
    <w:p w:rsidR="004F0360" w:rsidRPr="00BD1E59" w:rsidRDefault="004F0360" w:rsidP="00171372">
      <w:pPr>
        <w:spacing w:beforeLines="120" w:before="288" w:afterLines="120" w:after="288"/>
        <w:rPr>
          <w:rFonts w:ascii="Verdana" w:hAnsi="Verdana"/>
        </w:rPr>
      </w:pPr>
      <w:r w:rsidRPr="00BD1E59">
        <w:rPr>
          <w:rFonts w:ascii="Verdana" w:hAnsi="Verdana"/>
        </w:rPr>
        <w:t>National Social Security Rights Network</w:t>
      </w:r>
    </w:p>
    <w:p w:rsidR="004F0360" w:rsidRPr="00BD1E59" w:rsidRDefault="004F0360" w:rsidP="00171372">
      <w:pPr>
        <w:spacing w:beforeLines="120" w:before="288" w:afterLines="120" w:after="288"/>
        <w:rPr>
          <w:rFonts w:ascii="Verdana" w:hAnsi="Verdana"/>
        </w:rPr>
      </w:pPr>
      <w:r w:rsidRPr="00BD1E59">
        <w:rPr>
          <w:rFonts w:ascii="Verdana" w:hAnsi="Verdana"/>
        </w:rPr>
        <w:t>Playgroup Australia</w:t>
      </w:r>
    </w:p>
    <w:p w:rsidR="004F0360" w:rsidRPr="00BD1E59" w:rsidRDefault="004F0360" w:rsidP="00171372">
      <w:pPr>
        <w:spacing w:beforeLines="120" w:before="288" w:afterLines="120" w:after="288"/>
        <w:rPr>
          <w:rFonts w:ascii="Verdana" w:hAnsi="Verdana"/>
        </w:rPr>
      </w:pPr>
      <w:r w:rsidRPr="00BD1E59">
        <w:rPr>
          <w:rFonts w:ascii="Verdana" w:hAnsi="Verdana"/>
        </w:rPr>
        <w:t>Public Health Association of Australia</w:t>
      </w:r>
    </w:p>
    <w:p w:rsidR="004F0360" w:rsidRPr="00BD1E59" w:rsidRDefault="004F0360" w:rsidP="00171372">
      <w:pPr>
        <w:spacing w:beforeLines="120" w:before="288" w:afterLines="120" w:after="288"/>
        <w:rPr>
          <w:rFonts w:ascii="Verdana" w:hAnsi="Verdana"/>
        </w:rPr>
      </w:pPr>
      <w:r w:rsidRPr="00BD1E59">
        <w:rPr>
          <w:rFonts w:ascii="Verdana" w:hAnsi="Verdana"/>
        </w:rPr>
        <w:t>Reconciliation Australia</w:t>
      </w:r>
    </w:p>
    <w:p w:rsidR="004F0360" w:rsidRPr="00BD1E59" w:rsidRDefault="004F0360" w:rsidP="00171372">
      <w:pPr>
        <w:spacing w:beforeLines="120" w:before="288" w:afterLines="120" w:after="288"/>
        <w:rPr>
          <w:rFonts w:ascii="Verdana" w:hAnsi="Verdana"/>
        </w:rPr>
      </w:pPr>
      <w:r w:rsidRPr="00BD1E59">
        <w:rPr>
          <w:rFonts w:ascii="Verdana" w:hAnsi="Verdana"/>
        </w:rPr>
        <w:t>Relationships Australia</w:t>
      </w:r>
    </w:p>
    <w:p w:rsidR="004F0360" w:rsidRPr="00BD1E59" w:rsidRDefault="004F0360" w:rsidP="00171372">
      <w:pPr>
        <w:spacing w:beforeLines="120" w:before="288" w:afterLines="120" w:after="288"/>
        <w:rPr>
          <w:rFonts w:ascii="Verdana" w:hAnsi="Verdana"/>
        </w:rPr>
      </w:pPr>
      <w:r w:rsidRPr="00BD1E59">
        <w:rPr>
          <w:rFonts w:ascii="Verdana" w:hAnsi="Verdana"/>
        </w:rPr>
        <w:t>Secretariat of National Aboriginal and Islander Child Care</w:t>
      </w:r>
    </w:p>
    <w:p w:rsidR="004F0360" w:rsidRPr="00BD1E59" w:rsidRDefault="004F0360" w:rsidP="00171372">
      <w:pPr>
        <w:spacing w:beforeLines="120" w:before="288" w:afterLines="120" w:after="288"/>
        <w:rPr>
          <w:rFonts w:ascii="Verdana" w:hAnsi="Verdana"/>
        </w:rPr>
      </w:pPr>
      <w:r w:rsidRPr="00BD1E59">
        <w:rPr>
          <w:rFonts w:ascii="Verdana" w:hAnsi="Verdana"/>
        </w:rPr>
        <w:t>Settlement Council of Australia</w:t>
      </w:r>
    </w:p>
    <w:p w:rsidR="004F0360" w:rsidRPr="00BD1E59" w:rsidRDefault="004F0360" w:rsidP="00171372">
      <w:pPr>
        <w:spacing w:beforeLines="120" w:before="288" w:afterLines="120" w:after="288"/>
        <w:rPr>
          <w:rFonts w:ascii="Verdana" w:hAnsi="Verdana"/>
        </w:rPr>
      </w:pPr>
      <w:r w:rsidRPr="00BD1E59">
        <w:rPr>
          <w:rFonts w:ascii="Verdana" w:hAnsi="Verdana"/>
        </w:rPr>
        <w:t>Society of St Vincent de Paul National Council</w:t>
      </w:r>
    </w:p>
    <w:p w:rsidR="004F0360" w:rsidRPr="00BD1E59" w:rsidRDefault="004F0360" w:rsidP="00171372">
      <w:pPr>
        <w:spacing w:beforeLines="120" w:before="288" w:afterLines="120" w:after="288"/>
        <w:rPr>
          <w:rFonts w:ascii="Verdana" w:hAnsi="Verdana"/>
        </w:rPr>
      </w:pPr>
      <w:r w:rsidRPr="00BD1E59">
        <w:rPr>
          <w:rFonts w:ascii="Verdana" w:hAnsi="Verdana"/>
        </w:rPr>
        <w:t>The Benevolent Society</w:t>
      </w:r>
    </w:p>
    <w:p w:rsidR="004F0360" w:rsidRPr="00BD1E59" w:rsidRDefault="004F0360" w:rsidP="00171372">
      <w:pPr>
        <w:spacing w:beforeLines="120" w:before="288" w:afterLines="120" w:after="288"/>
        <w:rPr>
          <w:rFonts w:ascii="Verdana" w:hAnsi="Verdana"/>
        </w:rPr>
      </w:pPr>
      <w:r w:rsidRPr="00BD1E59">
        <w:rPr>
          <w:rFonts w:ascii="Verdana" w:hAnsi="Verdana"/>
        </w:rPr>
        <w:t>The Salvation Army Australia</w:t>
      </w:r>
    </w:p>
    <w:p w:rsidR="004F0360" w:rsidRPr="00BD1E59" w:rsidRDefault="004F0360" w:rsidP="00171372">
      <w:pPr>
        <w:spacing w:beforeLines="120" w:before="288" w:afterLines="120" w:after="288"/>
        <w:rPr>
          <w:rFonts w:ascii="Verdana" w:hAnsi="Verdana"/>
        </w:rPr>
      </w:pPr>
      <w:r w:rsidRPr="00BD1E59">
        <w:rPr>
          <w:rFonts w:ascii="Verdana" w:hAnsi="Verdana"/>
        </w:rPr>
        <w:t>The Smith Family</w:t>
      </w:r>
    </w:p>
    <w:p w:rsidR="004F0360" w:rsidRPr="00BD1E59" w:rsidRDefault="004F0360" w:rsidP="00171372">
      <w:pPr>
        <w:spacing w:beforeLines="120" w:before="288" w:afterLines="120" w:after="288"/>
        <w:rPr>
          <w:rFonts w:ascii="Verdana" w:hAnsi="Verdana"/>
        </w:rPr>
      </w:pPr>
      <w:r w:rsidRPr="00BD1E59">
        <w:rPr>
          <w:rFonts w:ascii="Verdana" w:hAnsi="Verdana"/>
        </w:rPr>
        <w:t>Willing Older Workers</w:t>
      </w:r>
    </w:p>
    <w:p w:rsidR="004F0360" w:rsidRPr="00BD1E59" w:rsidRDefault="004F0360" w:rsidP="00171372">
      <w:pPr>
        <w:spacing w:beforeLines="120" w:before="288" w:afterLines="120" w:after="288"/>
        <w:rPr>
          <w:rFonts w:ascii="Verdana" w:hAnsi="Verdana"/>
        </w:rPr>
      </w:pPr>
      <w:proofErr w:type="spellStart"/>
      <w:r w:rsidRPr="00BD1E59">
        <w:rPr>
          <w:rFonts w:ascii="Verdana" w:hAnsi="Verdana"/>
        </w:rPr>
        <w:t>UnitingCare</w:t>
      </w:r>
      <w:proofErr w:type="spellEnd"/>
      <w:r w:rsidRPr="00BD1E59">
        <w:rPr>
          <w:rFonts w:ascii="Verdana" w:hAnsi="Verdana"/>
        </w:rPr>
        <w:t xml:space="preserve"> Australia</w:t>
      </w:r>
    </w:p>
    <w:p w:rsidR="004F0360" w:rsidRPr="00BD1E59" w:rsidRDefault="004F0360" w:rsidP="00171372">
      <w:pPr>
        <w:spacing w:beforeLines="120" w:before="288" w:afterLines="120" w:after="288"/>
        <w:rPr>
          <w:rFonts w:ascii="Verdana" w:hAnsi="Verdana"/>
        </w:rPr>
      </w:pPr>
      <w:r w:rsidRPr="00BD1E59">
        <w:rPr>
          <w:rFonts w:ascii="Verdana" w:hAnsi="Verdana"/>
        </w:rPr>
        <w:t>Volunteering Australia</w:t>
      </w:r>
    </w:p>
    <w:p w:rsidR="004F0360" w:rsidRPr="00BD1E59" w:rsidRDefault="004F0360" w:rsidP="00171372">
      <w:pPr>
        <w:spacing w:beforeLines="120" w:before="288" w:afterLines="120" w:after="288"/>
        <w:rPr>
          <w:rFonts w:ascii="Verdana" w:hAnsi="Verdana"/>
        </w:rPr>
      </w:pPr>
      <w:r w:rsidRPr="00BD1E59">
        <w:rPr>
          <w:rFonts w:ascii="Verdana" w:hAnsi="Verdana"/>
        </w:rPr>
        <w:t>WESNET</w:t>
      </w:r>
    </w:p>
    <w:p w:rsidR="004F0360" w:rsidRPr="00BD1E59" w:rsidRDefault="004F0360" w:rsidP="00171372">
      <w:pPr>
        <w:spacing w:beforeLines="120" w:before="288" w:afterLines="120" w:after="288"/>
        <w:rPr>
          <w:rFonts w:ascii="Verdana" w:hAnsi="Verdana"/>
        </w:rPr>
      </w:pPr>
      <w:r w:rsidRPr="00BD1E59">
        <w:rPr>
          <w:rFonts w:ascii="Verdana" w:hAnsi="Verdana"/>
        </w:rPr>
        <w:t>YMCA Australia</w:t>
      </w:r>
    </w:p>
    <w:p w:rsidR="004F0360" w:rsidRPr="00BD1E59" w:rsidRDefault="004F0360" w:rsidP="00171372">
      <w:pPr>
        <w:spacing w:beforeLines="120" w:before="288" w:afterLines="120" w:after="288"/>
        <w:rPr>
          <w:rFonts w:ascii="Verdana" w:hAnsi="Verdana"/>
        </w:rPr>
      </w:pPr>
      <w:r w:rsidRPr="00BD1E59">
        <w:rPr>
          <w:rFonts w:ascii="Verdana" w:hAnsi="Verdana"/>
        </w:rPr>
        <w:t>YWCA Australia</w:t>
      </w:r>
    </w:p>
    <w:p w:rsidR="00E97CD7" w:rsidRPr="00BD1E59" w:rsidRDefault="00E97CD7" w:rsidP="00171372">
      <w:pPr>
        <w:pStyle w:val="Heading3"/>
        <w:spacing w:beforeLines="120" w:before="288" w:afterLines="120" w:after="288"/>
        <w:rPr>
          <w:rFonts w:ascii="Verdana" w:eastAsiaTheme="minorHAnsi" w:hAnsi="Verdana" w:cstheme="minorBidi"/>
          <w:color w:val="auto"/>
          <w:sz w:val="22"/>
          <w:szCs w:val="22"/>
        </w:rPr>
      </w:pPr>
      <w:bookmarkStart w:id="70" w:name="_Toc26951256"/>
      <w:bookmarkStart w:id="71" w:name="_Toc26952436"/>
      <w:r w:rsidRPr="00BD1E59">
        <w:rPr>
          <w:rFonts w:ascii="Verdana" w:hAnsi="Verdana"/>
        </w:rPr>
        <w:t>NATIONAL ORGANISATION CONSTITUENCY MEMBERS</w:t>
      </w:r>
      <w:bookmarkEnd w:id="70"/>
      <w:bookmarkEnd w:id="71"/>
    </w:p>
    <w:p w:rsidR="004F0360" w:rsidRPr="00BD1E59" w:rsidRDefault="00E97CD7" w:rsidP="00171372">
      <w:pPr>
        <w:spacing w:beforeLines="120" w:before="288" w:afterLines="120" w:after="288"/>
        <w:rPr>
          <w:rFonts w:ascii="Verdana" w:hAnsi="Verdana"/>
        </w:rPr>
      </w:pPr>
      <w:r w:rsidRPr="00BD1E59">
        <w:rPr>
          <w:rFonts w:ascii="Verdana" w:hAnsi="Verdana"/>
        </w:rPr>
        <w:t xml:space="preserve">Anti-Poverty Network SA </w:t>
      </w:r>
    </w:p>
    <w:p w:rsidR="004F0360" w:rsidRPr="00BD1E59" w:rsidRDefault="00E97CD7" w:rsidP="00171372">
      <w:pPr>
        <w:spacing w:beforeLines="120" w:before="288" w:afterLines="120" w:after="288"/>
        <w:rPr>
          <w:rFonts w:ascii="Verdana" w:hAnsi="Verdana"/>
        </w:rPr>
      </w:pPr>
      <w:r w:rsidRPr="00BD1E59">
        <w:rPr>
          <w:rFonts w:ascii="Verdana" w:hAnsi="Verdana"/>
        </w:rPr>
        <w:t xml:space="preserve">National Council of Single Mothers and their Children </w:t>
      </w:r>
    </w:p>
    <w:p w:rsidR="004F0360" w:rsidRPr="00BD1E59" w:rsidRDefault="00E97CD7" w:rsidP="00171372">
      <w:pPr>
        <w:spacing w:beforeLines="120" w:before="288" w:afterLines="120" w:after="288"/>
        <w:rPr>
          <w:rFonts w:ascii="Verdana" w:hAnsi="Verdana"/>
        </w:rPr>
      </w:pPr>
      <w:r w:rsidRPr="00BD1E59">
        <w:rPr>
          <w:rFonts w:ascii="Verdana" w:hAnsi="Verdana"/>
        </w:rPr>
        <w:t xml:space="preserve">People with Disability Australia </w:t>
      </w:r>
    </w:p>
    <w:p w:rsidR="004F0360" w:rsidRPr="00BD1E59" w:rsidRDefault="00E97CD7" w:rsidP="00171372">
      <w:pPr>
        <w:spacing w:beforeLines="120" w:before="288" w:afterLines="120" w:after="288"/>
        <w:rPr>
          <w:rFonts w:ascii="Verdana" w:hAnsi="Verdana"/>
        </w:rPr>
      </w:pPr>
      <w:r w:rsidRPr="00BD1E59">
        <w:rPr>
          <w:rFonts w:ascii="Verdana" w:hAnsi="Verdana"/>
        </w:rPr>
        <w:t>Women with Disabilities Australia</w:t>
      </w:r>
    </w:p>
    <w:p w:rsidR="00E97CD7" w:rsidRPr="00BD1E59" w:rsidRDefault="00E97CD7" w:rsidP="00171372">
      <w:pPr>
        <w:pStyle w:val="Heading3"/>
        <w:spacing w:beforeLines="120" w:before="288" w:afterLines="120" w:after="288"/>
        <w:rPr>
          <w:rFonts w:ascii="Verdana" w:hAnsi="Verdana"/>
        </w:rPr>
      </w:pPr>
      <w:bookmarkStart w:id="72" w:name="_Toc26951257"/>
      <w:bookmarkStart w:id="73" w:name="_Toc26952437"/>
      <w:r w:rsidRPr="00BD1E59">
        <w:rPr>
          <w:rFonts w:ascii="Verdana" w:hAnsi="Verdana"/>
        </w:rPr>
        <w:t>SIXTY THREE ASSOCIATE MEMBERS</w:t>
      </w:r>
      <w:bookmarkEnd w:id="72"/>
      <w:bookmarkEnd w:id="73"/>
    </w:p>
    <w:p w:rsidR="00E97CD7" w:rsidRPr="00BD1E59" w:rsidRDefault="00E97CD7" w:rsidP="00171372">
      <w:pPr>
        <w:spacing w:beforeLines="120" w:before="288" w:afterLines="120" w:after="288"/>
        <w:rPr>
          <w:rFonts w:ascii="Verdana" w:hAnsi="Verdana"/>
        </w:rPr>
      </w:pPr>
      <w:proofErr w:type="spellStart"/>
      <w:r w:rsidRPr="00BD1E59">
        <w:rPr>
          <w:rFonts w:ascii="Verdana" w:hAnsi="Verdana"/>
        </w:rPr>
        <w:t>Accordwest</w:t>
      </w:r>
      <w:proofErr w:type="spellEnd"/>
    </w:p>
    <w:p w:rsidR="00E97CD7" w:rsidRPr="00BD1E59" w:rsidRDefault="00E97CD7" w:rsidP="00171372">
      <w:pPr>
        <w:spacing w:beforeLines="120" w:before="288" w:afterLines="120" w:after="288"/>
        <w:rPr>
          <w:rFonts w:ascii="Verdana" w:hAnsi="Verdana"/>
        </w:rPr>
      </w:pPr>
      <w:r w:rsidRPr="00BD1E59">
        <w:rPr>
          <w:rFonts w:ascii="Verdana" w:hAnsi="Verdana"/>
        </w:rPr>
        <w:t>ADRA Australia</w:t>
      </w:r>
    </w:p>
    <w:p w:rsidR="00E97CD7" w:rsidRPr="00BD1E59" w:rsidRDefault="00E97CD7" w:rsidP="00171372">
      <w:pPr>
        <w:spacing w:beforeLines="120" w:before="288" w:afterLines="120" w:after="288"/>
        <w:rPr>
          <w:rFonts w:ascii="Verdana" w:hAnsi="Verdana"/>
        </w:rPr>
      </w:pPr>
      <w:r w:rsidRPr="00BD1E59">
        <w:rPr>
          <w:rFonts w:ascii="Verdana" w:hAnsi="Verdana"/>
        </w:rPr>
        <w:t>Anglicare (Sydney)</w:t>
      </w:r>
    </w:p>
    <w:p w:rsidR="00E97CD7" w:rsidRPr="00BD1E59" w:rsidRDefault="00E97CD7" w:rsidP="00171372">
      <w:pPr>
        <w:spacing w:beforeLines="120" w:before="288" w:afterLines="120" w:after="288"/>
        <w:rPr>
          <w:rFonts w:ascii="Verdana" w:hAnsi="Verdana"/>
        </w:rPr>
      </w:pPr>
      <w:r w:rsidRPr="00BD1E59">
        <w:rPr>
          <w:rFonts w:ascii="Verdana" w:hAnsi="Verdana"/>
        </w:rPr>
        <w:t>Anglicare (Victoria)</w:t>
      </w:r>
    </w:p>
    <w:p w:rsidR="00E97CD7" w:rsidRPr="00BD1E59" w:rsidRDefault="00E97CD7" w:rsidP="00171372">
      <w:pPr>
        <w:spacing w:beforeLines="120" w:before="288" w:afterLines="120" w:after="288"/>
        <w:rPr>
          <w:rFonts w:ascii="Verdana" w:hAnsi="Verdana"/>
        </w:rPr>
      </w:pPr>
      <w:r w:rsidRPr="00BD1E59">
        <w:rPr>
          <w:rFonts w:ascii="Verdana" w:hAnsi="Verdana"/>
        </w:rPr>
        <w:t>Association of Children’s Welfare Agencies</w:t>
      </w:r>
    </w:p>
    <w:p w:rsidR="00E97CD7" w:rsidRPr="00BD1E59" w:rsidRDefault="00E97CD7" w:rsidP="00171372">
      <w:pPr>
        <w:spacing w:beforeLines="120" w:before="288" w:afterLines="120" w:after="288"/>
        <w:rPr>
          <w:rFonts w:ascii="Verdana" w:hAnsi="Verdana"/>
        </w:rPr>
      </w:pPr>
      <w:r w:rsidRPr="00BD1E59">
        <w:rPr>
          <w:rFonts w:ascii="Verdana" w:hAnsi="Verdana"/>
        </w:rPr>
        <w:t>Australian Communications Consumer Action Network</w:t>
      </w:r>
    </w:p>
    <w:p w:rsidR="00E97CD7" w:rsidRPr="00BD1E59" w:rsidRDefault="00E97CD7" w:rsidP="00171372">
      <w:pPr>
        <w:spacing w:beforeLines="120" w:before="288" w:afterLines="120" w:after="288"/>
        <w:rPr>
          <w:rFonts w:ascii="Verdana" w:hAnsi="Verdana"/>
        </w:rPr>
      </w:pPr>
      <w:r w:rsidRPr="00BD1E59">
        <w:rPr>
          <w:rFonts w:ascii="Verdana" w:hAnsi="Verdana"/>
        </w:rPr>
        <w:t>Australian Education Union</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Australian Services Union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AWARE Community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Berry Street </w:t>
      </w:r>
    </w:p>
    <w:p w:rsidR="00E97CD7" w:rsidRPr="00BD1E59" w:rsidRDefault="00E97CD7" w:rsidP="00171372">
      <w:pPr>
        <w:spacing w:beforeLines="120" w:before="288" w:afterLines="120" w:after="288"/>
        <w:rPr>
          <w:rFonts w:ascii="Verdana" w:hAnsi="Verdana"/>
        </w:rPr>
      </w:pPr>
      <w:proofErr w:type="spellStart"/>
      <w:r w:rsidRPr="00BD1E59">
        <w:rPr>
          <w:rFonts w:ascii="Verdana" w:hAnsi="Verdana"/>
        </w:rPr>
        <w:t>BeyondHousing</w:t>
      </w:r>
      <w:proofErr w:type="spellEnd"/>
      <w:r w:rsidRPr="00BD1E59">
        <w:rPr>
          <w:rFonts w:ascii="Verdana" w:hAnsi="Verdana"/>
        </w:rPr>
        <w:t xml:space="preserve">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Canberra Community Law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Catholic Social Services Victoria </w:t>
      </w:r>
    </w:p>
    <w:p w:rsidR="00E97CD7" w:rsidRPr="00BD1E59" w:rsidRDefault="00E97CD7" w:rsidP="00171372">
      <w:pPr>
        <w:spacing w:beforeLines="120" w:before="288" w:afterLines="120" w:after="288"/>
        <w:rPr>
          <w:rFonts w:ascii="Verdana" w:hAnsi="Verdana"/>
        </w:rPr>
      </w:pPr>
      <w:proofErr w:type="spellStart"/>
      <w:r w:rsidRPr="00BD1E59">
        <w:rPr>
          <w:rFonts w:ascii="Verdana" w:hAnsi="Verdana"/>
        </w:rPr>
        <w:t>CentaCare</w:t>
      </w:r>
      <w:proofErr w:type="spellEnd"/>
      <w:r w:rsidRPr="00BD1E59">
        <w:rPr>
          <w:rFonts w:ascii="Verdana" w:hAnsi="Verdana"/>
        </w:rPr>
        <w:t xml:space="preserve"> New England North West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Centre for Excellence in Child and Family Welfare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Cereal for Coffee </w:t>
      </w:r>
    </w:p>
    <w:p w:rsidR="00E97CD7" w:rsidRPr="00BD1E59" w:rsidRDefault="00E97CD7" w:rsidP="00171372">
      <w:pPr>
        <w:spacing w:beforeLines="120" w:before="288" w:afterLines="120" w:after="288"/>
        <w:rPr>
          <w:rFonts w:ascii="Verdana" w:hAnsi="Verdana"/>
        </w:rPr>
      </w:pPr>
      <w:r w:rsidRPr="00BD1E59">
        <w:rPr>
          <w:rFonts w:ascii="Verdana" w:hAnsi="Verdana"/>
        </w:rPr>
        <w:t xml:space="preserve">Churches Housing </w:t>
      </w:r>
    </w:p>
    <w:p w:rsidR="00E97CD7" w:rsidRPr="00BD1E59" w:rsidRDefault="00E97CD7" w:rsidP="00171372">
      <w:pPr>
        <w:spacing w:beforeLines="120" w:before="288" w:afterLines="120" w:after="288"/>
        <w:rPr>
          <w:rFonts w:ascii="Verdana" w:hAnsi="Verdana"/>
        </w:rPr>
      </w:pPr>
      <w:proofErr w:type="spellStart"/>
      <w:proofErr w:type="gramStart"/>
      <w:r w:rsidRPr="00BD1E59">
        <w:rPr>
          <w:rFonts w:ascii="Verdana" w:hAnsi="Verdana"/>
        </w:rPr>
        <w:t>cohealth</w:t>
      </w:r>
      <w:proofErr w:type="spellEnd"/>
      <w:proofErr w:type="gramEnd"/>
      <w:r w:rsidRPr="00BD1E59">
        <w:rPr>
          <w:rFonts w:ascii="Verdana" w:hAnsi="Verdana"/>
        </w:rPr>
        <w:t xml:space="preserv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Community Industry Group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Community Information and Support Victoria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Community Resources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Consumer Action Law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CORE Community Services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Cowra</w:t>
      </w:r>
      <w:proofErr w:type="spellEnd"/>
      <w:r w:rsidRPr="00BD1E59">
        <w:rPr>
          <w:rFonts w:ascii="Verdana" w:hAnsi="Verdana"/>
        </w:rPr>
        <w:t xml:space="preserve"> Information &amp; </w:t>
      </w:r>
      <w:proofErr w:type="spellStart"/>
      <w:r w:rsidRPr="00BD1E59">
        <w:rPr>
          <w:rFonts w:ascii="Verdana" w:hAnsi="Verdana"/>
        </w:rPr>
        <w:t>Neighbourhood</w:t>
      </w:r>
      <w:proofErr w:type="spellEnd"/>
      <w:r w:rsidRPr="00BD1E59">
        <w:rPr>
          <w:rFonts w:ascii="Verdana" w:hAnsi="Verdana"/>
        </w:rPr>
        <w:t xml:space="preserve"> Centre </w:t>
      </w:r>
    </w:p>
    <w:p w:rsidR="00E97CD7" w:rsidRPr="00BD1E59" w:rsidRDefault="00E97CD7" w:rsidP="00171372">
      <w:pPr>
        <w:spacing w:beforeLines="120" w:before="288" w:afterLines="120" w:after="288"/>
        <w:rPr>
          <w:rFonts w:ascii="Verdana" w:hAnsi="Verdana"/>
        </w:rPr>
      </w:pPr>
      <w:r w:rsidRPr="00BD1E59">
        <w:rPr>
          <w:rFonts w:ascii="Verdana" w:hAnsi="Verdana"/>
        </w:rPr>
        <w:t>Early Childhood Australia</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Edmund Rice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Family Support Newcastle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Financial Counsellors’ Association of WA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Financial Rights Legal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Homelessness NSW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Illawarra</w:t>
      </w:r>
      <w:proofErr w:type="spellEnd"/>
      <w:r w:rsidRPr="00BD1E59">
        <w:rPr>
          <w:rFonts w:ascii="Verdana" w:hAnsi="Verdana"/>
        </w:rPr>
        <w:t xml:space="preserve"> Legal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Institute of Child Protection Studies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Jannawi</w:t>
      </w:r>
      <w:proofErr w:type="spellEnd"/>
      <w:r w:rsidRPr="00BD1E59">
        <w:rPr>
          <w:rFonts w:ascii="Verdana" w:hAnsi="Verdana"/>
        </w:rPr>
        <w:t xml:space="preserve"> Family Centre</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Lutheran Community Care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Melbourne’s Leading Nanny Agency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Mid Coast Communities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Mountains Community Resource Network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Nepean Community and </w:t>
      </w:r>
      <w:proofErr w:type="spellStart"/>
      <w:r w:rsidRPr="00BD1E59">
        <w:rPr>
          <w:rFonts w:ascii="Verdana" w:hAnsi="Verdana"/>
        </w:rPr>
        <w:t>Neighbourhood</w:t>
      </w:r>
      <w:proofErr w:type="spellEnd"/>
      <w:r w:rsidRPr="00BD1E59">
        <w:rPr>
          <w:rFonts w:ascii="Verdana" w:hAnsi="Verdana"/>
        </w:rPr>
        <w:t xml:space="preserve"> Services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NSW Federation of Housing Associations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PeakCare</w:t>
      </w:r>
      <w:proofErr w:type="spellEnd"/>
      <w:r w:rsidRPr="00BD1E59">
        <w:rPr>
          <w:rFonts w:ascii="Verdana" w:hAnsi="Verdana"/>
        </w:rPr>
        <w:t xml:space="preserve"> Queensland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Penrith</w:t>
      </w:r>
      <w:proofErr w:type="spellEnd"/>
      <w:r w:rsidRPr="00BD1E59">
        <w:rPr>
          <w:rFonts w:ascii="Verdana" w:hAnsi="Verdana"/>
        </w:rPr>
        <w:t xml:space="preserve"> City Council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Public Interest Advocacy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Rainbow Families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Rape &amp; Domestic Violence Services Australia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Samaritans Foundation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Sector Connect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Settlement Services International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Social Futures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South East Community Links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South Port Community Housing Group </w:t>
      </w:r>
    </w:p>
    <w:p w:rsidR="007466F1" w:rsidRPr="00BD1E59" w:rsidRDefault="00E97CD7" w:rsidP="00171372">
      <w:pPr>
        <w:spacing w:beforeLines="120" w:before="288" w:afterLines="120" w:after="288"/>
        <w:rPr>
          <w:rFonts w:ascii="Verdana" w:hAnsi="Verdana"/>
        </w:rPr>
      </w:pPr>
      <w:r w:rsidRPr="00BD1E59">
        <w:rPr>
          <w:rFonts w:ascii="Verdana" w:hAnsi="Verdana"/>
        </w:rPr>
        <w:t>Southern Youth and Family Services</w:t>
      </w:r>
    </w:p>
    <w:p w:rsidR="00E97CD7" w:rsidRPr="00BD1E59" w:rsidRDefault="00E97CD7" w:rsidP="00171372">
      <w:pPr>
        <w:spacing w:beforeLines="120" w:before="288" w:afterLines="120" w:after="288"/>
        <w:rPr>
          <w:rFonts w:ascii="Verdana" w:hAnsi="Verdana"/>
        </w:rPr>
      </w:pPr>
      <w:r w:rsidRPr="00BD1E59">
        <w:rPr>
          <w:rFonts w:ascii="Verdana" w:hAnsi="Verdana"/>
        </w:rPr>
        <w:t>St John’s Youth Services</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Sydney Community Forum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Tangentyere</w:t>
      </w:r>
      <w:proofErr w:type="spellEnd"/>
      <w:r w:rsidRPr="00BD1E59">
        <w:rPr>
          <w:rFonts w:ascii="Verdana" w:hAnsi="Verdana"/>
        </w:rPr>
        <w:t xml:space="preserve"> Council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Tenants Queensland </w:t>
      </w:r>
    </w:p>
    <w:p w:rsidR="007466F1" w:rsidRPr="00BD1E59" w:rsidRDefault="00E97CD7" w:rsidP="00171372">
      <w:pPr>
        <w:spacing w:beforeLines="120" w:before="288" w:afterLines="120" w:after="288"/>
        <w:rPr>
          <w:rFonts w:ascii="Verdana" w:hAnsi="Verdana"/>
        </w:rPr>
      </w:pPr>
      <w:proofErr w:type="spellStart"/>
      <w:r w:rsidRPr="00BD1E59">
        <w:rPr>
          <w:rFonts w:ascii="Verdana" w:hAnsi="Verdana"/>
        </w:rPr>
        <w:t>Think+DO</w:t>
      </w:r>
      <w:proofErr w:type="spellEnd"/>
      <w:r w:rsidRPr="00BD1E59">
        <w:rPr>
          <w:rFonts w:ascii="Verdana" w:hAnsi="Verdana"/>
        </w:rPr>
        <w:t xml:space="preserve"> Tank Foundation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United Voice National Office </w:t>
      </w:r>
    </w:p>
    <w:p w:rsidR="007466F1" w:rsidRPr="00BD1E59" w:rsidRDefault="00E97CD7" w:rsidP="00171372">
      <w:pPr>
        <w:spacing w:beforeLines="120" w:before="288" w:afterLines="120" w:after="288"/>
        <w:rPr>
          <w:rFonts w:ascii="Verdana" w:hAnsi="Verdana"/>
        </w:rPr>
      </w:pPr>
      <w:r w:rsidRPr="00BD1E59">
        <w:rPr>
          <w:rFonts w:ascii="Verdana" w:hAnsi="Verdana"/>
        </w:rPr>
        <w:t>Uniting Communities</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 Uniting </w:t>
      </w:r>
      <w:proofErr w:type="spellStart"/>
      <w:r w:rsidRPr="00BD1E59">
        <w:rPr>
          <w:rFonts w:ascii="Verdana" w:hAnsi="Verdana"/>
        </w:rPr>
        <w:t>CountrySA</w:t>
      </w:r>
      <w:proofErr w:type="spellEnd"/>
      <w:r w:rsidRPr="00BD1E59">
        <w:rPr>
          <w:rFonts w:ascii="Verdana" w:hAnsi="Verdana"/>
        </w:rPr>
        <w:t xml:space="preserv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Victorian Kids in Care Advocacy Service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Welfare Rights Centre </w:t>
      </w:r>
    </w:p>
    <w:p w:rsidR="007466F1" w:rsidRPr="00BD1E59" w:rsidRDefault="00E97CD7" w:rsidP="00171372">
      <w:pPr>
        <w:spacing w:beforeLines="120" w:before="288" w:afterLines="120" w:after="288"/>
        <w:rPr>
          <w:rFonts w:ascii="Verdana" w:hAnsi="Verdana"/>
        </w:rPr>
      </w:pPr>
      <w:r w:rsidRPr="00BD1E59">
        <w:rPr>
          <w:rFonts w:ascii="Verdana" w:hAnsi="Verdana"/>
        </w:rPr>
        <w:t xml:space="preserve">Westgate Community Initiatives Group </w:t>
      </w:r>
    </w:p>
    <w:p w:rsidR="00E97CD7" w:rsidRPr="00BD1E59" w:rsidRDefault="00E97CD7" w:rsidP="00171372">
      <w:pPr>
        <w:spacing w:beforeLines="120" w:before="288" w:afterLines="120" w:after="288"/>
        <w:rPr>
          <w:rFonts w:ascii="Verdana" w:hAnsi="Verdana"/>
        </w:rPr>
      </w:pPr>
      <w:r w:rsidRPr="00BD1E59">
        <w:rPr>
          <w:rFonts w:ascii="Verdana" w:hAnsi="Verdana"/>
        </w:rPr>
        <w:t>WESTIR</w:t>
      </w:r>
    </w:p>
    <w:p w:rsidR="007466F1" w:rsidRPr="00BD1E59" w:rsidRDefault="007466F1" w:rsidP="00171372">
      <w:pPr>
        <w:pStyle w:val="Heading3"/>
        <w:spacing w:beforeLines="120" w:before="288" w:afterLines="120" w:after="288"/>
        <w:rPr>
          <w:rFonts w:ascii="Verdana" w:hAnsi="Verdana"/>
        </w:rPr>
      </w:pPr>
      <w:bookmarkStart w:id="74" w:name="_Toc26951258"/>
      <w:bookmarkStart w:id="75" w:name="_Toc26952438"/>
      <w:r w:rsidRPr="00BD1E59">
        <w:rPr>
          <w:rFonts w:ascii="Verdana" w:hAnsi="Verdana"/>
        </w:rPr>
        <w:t>POLICY ADVISORS</w:t>
      </w:r>
      <w:bookmarkEnd w:id="74"/>
      <w:bookmarkEnd w:id="75"/>
    </w:p>
    <w:p w:rsidR="007466F1" w:rsidRPr="00BD1E59" w:rsidRDefault="007466F1" w:rsidP="00171372">
      <w:pPr>
        <w:spacing w:beforeLines="120" w:before="288" w:afterLines="120" w:after="288"/>
        <w:rPr>
          <w:rFonts w:ascii="Verdana" w:hAnsi="Verdana"/>
        </w:rPr>
      </w:pPr>
      <w:r w:rsidRPr="00BD1E59">
        <w:rPr>
          <w:rFonts w:ascii="Verdana" w:hAnsi="Verdana"/>
        </w:rPr>
        <w:t xml:space="preserve">Community Sector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Natasha </w:t>
      </w:r>
      <w:proofErr w:type="spellStart"/>
      <w:r w:rsidRPr="00BD1E59">
        <w:rPr>
          <w:rFonts w:ascii="Verdana" w:hAnsi="Verdana"/>
        </w:rPr>
        <w:t>Cortis</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Minh Nguyen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Health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Sharon </w:t>
      </w:r>
      <w:proofErr w:type="spellStart"/>
      <w:r w:rsidRPr="00BD1E59">
        <w:rPr>
          <w:rFonts w:ascii="Verdana" w:hAnsi="Verdana"/>
        </w:rPr>
        <w:t>Friel</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Tadgh McMahon</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 </w:t>
      </w:r>
      <w:proofErr w:type="spellStart"/>
      <w:r w:rsidRPr="00BD1E59">
        <w:rPr>
          <w:rFonts w:ascii="Verdana" w:hAnsi="Verdana"/>
        </w:rPr>
        <w:t>Kees</w:t>
      </w:r>
      <w:proofErr w:type="spellEnd"/>
      <w:r w:rsidRPr="00BD1E59">
        <w:rPr>
          <w:rFonts w:ascii="Verdana" w:hAnsi="Verdana"/>
        </w:rPr>
        <w:t xml:space="preserve"> Van </w:t>
      </w:r>
      <w:proofErr w:type="spellStart"/>
      <w:r w:rsidRPr="00BD1E59">
        <w:rPr>
          <w:rFonts w:ascii="Verdana" w:hAnsi="Verdana"/>
        </w:rPr>
        <w:t>Gool</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Housing and Homelessness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Kath </w:t>
      </w:r>
      <w:proofErr w:type="spellStart"/>
      <w:r w:rsidRPr="00BD1E59">
        <w:rPr>
          <w:rFonts w:ascii="Verdana" w:hAnsi="Verdana"/>
        </w:rPr>
        <w:t>Hulse</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Vivienne Milligan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Cameron </w:t>
      </w:r>
      <w:proofErr w:type="spellStart"/>
      <w:r w:rsidRPr="00BD1E59">
        <w:rPr>
          <w:rFonts w:ascii="Verdana" w:hAnsi="Verdana"/>
        </w:rPr>
        <w:t>Parsell</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Judy Yates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Income Support and Employment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Peter </w:t>
      </w:r>
      <w:proofErr w:type="spellStart"/>
      <w:r w:rsidRPr="00BD1E59">
        <w:rPr>
          <w:rFonts w:ascii="Verdana" w:hAnsi="Verdana"/>
        </w:rPr>
        <w:t>Whiteford</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Roger Wilkins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Tax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Nicholas </w:t>
      </w:r>
      <w:proofErr w:type="spellStart"/>
      <w:r w:rsidRPr="00BD1E59">
        <w:rPr>
          <w:rFonts w:ascii="Verdana" w:hAnsi="Verdana"/>
        </w:rPr>
        <w:t>Gruen</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Helen Hodgson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Rick </w:t>
      </w:r>
      <w:proofErr w:type="spellStart"/>
      <w:r w:rsidRPr="00BD1E59">
        <w:rPr>
          <w:rFonts w:ascii="Verdana" w:hAnsi="Verdana"/>
        </w:rPr>
        <w:t>Krever</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Julie Smith </w:t>
      </w:r>
    </w:p>
    <w:p w:rsidR="007466F1" w:rsidRPr="00BD1E59" w:rsidRDefault="007466F1" w:rsidP="00171372">
      <w:pPr>
        <w:spacing w:beforeLines="120" w:before="288" w:afterLines="120" w:after="288"/>
        <w:rPr>
          <w:rFonts w:ascii="Verdana" w:hAnsi="Verdana"/>
        </w:rPr>
      </w:pPr>
      <w:r w:rsidRPr="00BD1E59">
        <w:rPr>
          <w:rFonts w:ascii="Verdana" w:hAnsi="Verdana"/>
        </w:rPr>
        <w:t>Miranda Stewart</w:t>
      </w:r>
    </w:p>
    <w:p w:rsidR="007466F1" w:rsidRPr="00BD1E59" w:rsidRDefault="007466F1" w:rsidP="00171372">
      <w:pPr>
        <w:pStyle w:val="Heading3"/>
        <w:spacing w:beforeLines="120" w:before="288" w:afterLines="120" w:after="288"/>
        <w:rPr>
          <w:rFonts w:ascii="Verdana" w:hAnsi="Verdana"/>
        </w:rPr>
      </w:pPr>
      <w:bookmarkStart w:id="76" w:name="_Toc26951259"/>
      <w:bookmarkStart w:id="77" w:name="_Toc26952439"/>
      <w:r w:rsidRPr="00BD1E59">
        <w:rPr>
          <w:rFonts w:ascii="Verdana" w:hAnsi="Verdana"/>
        </w:rPr>
        <w:t>FINANCIAL SUPPORTERS</w:t>
      </w:r>
      <w:bookmarkEnd w:id="76"/>
      <w:bookmarkEnd w:id="77"/>
    </w:p>
    <w:p w:rsidR="007466F1" w:rsidRPr="00BD1E59" w:rsidRDefault="007466F1" w:rsidP="00171372">
      <w:pPr>
        <w:spacing w:beforeLines="120" w:before="288" w:afterLines="120" w:after="288"/>
        <w:rPr>
          <w:rFonts w:ascii="Verdana" w:hAnsi="Verdana"/>
        </w:rPr>
      </w:pPr>
      <w:r w:rsidRPr="00BD1E59">
        <w:rPr>
          <w:rFonts w:ascii="Verdana" w:hAnsi="Verdana"/>
        </w:rPr>
        <w:t xml:space="preserve">Australian Government Department of Social Services </w:t>
      </w:r>
    </w:p>
    <w:p w:rsidR="007466F1" w:rsidRPr="00BD1E59" w:rsidRDefault="007466F1" w:rsidP="00171372">
      <w:pPr>
        <w:spacing w:beforeLines="120" w:before="288" w:afterLines="120" w:after="288"/>
        <w:rPr>
          <w:rFonts w:ascii="Verdana" w:hAnsi="Verdana"/>
        </w:rPr>
      </w:pPr>
      <w:r w:rsidRPr="00BD1E59">
        <w:rPr>
          <w:rFonts w:ascii="Verdana" w:hAnsi="Verdana"/>
        </w:rPr>
        <w:t>Energy Consumers Australia</w:t>
      </w:r>
    </w:p>
    <w:p w:rsidR="007466F1" w:rsidRPr="00BD1E59" w:rsidRDefault="007466F1" w:rsidP="00171372">
      <w:pPr>
        <w:pStyle w:val="Heading3"/>
        <w:spacing w:beforeLines="120" w:before="288" w:afterLines="120" w:after="288"/>
        <w:rPr>
          <w:rFonts w:ascii="Verdana" w:hAnsi="Verdana"/>
        </w:rPr>
      </w:pPr>
      <w:bookmarkStart w:id="78" w:name="_Toc26951260"/>
      <w:bookmarkStart w:id="79" w:name="_Toc26952440"/>
      <w:r w:rsidRPr="00BD1E59">
        <w:rPr>
          <w:rFonts w:ascii="Verdana" w:hAnsi="Verdana"/>
        </w:rPr>
        <w:t>PARTNERS</w:t>
      </w:r>
      <w:bookmarkEnd w:id="78"/>
      <w:bookmarkEnd w:id="79"/>
    </w:p>
    <w:p w:rsidR="007466F1" w:rsidRPr="00BD1E59" w:rsidRDefault="007466F1" w:rsidP="00171372">
      <w:pPr>
        <w:spacing w:beforeLines="120" w:before="288" w:afterLines="120" w:after="288"/>
        <w:rPr>
          <w:rFonts w:ascii="Verdana" w:hAnsi="Verdana"/>
        </w:rPr>
      </w:pPr>
      <w:r w:rsidRPr="00BD1E59">
        <w:rPr>
          <w:rFonts w:ascii="Verdana" w:hAnsi="Verdana"/>
        </w:rPr>
        <w:t xml:space="preserve">Australia Post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Community Sector Banking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HESTA </w:t>
      </w:r>
    </w:p>
    <w:p w:rsidR="007466F1" w:rsidRPr="00BD1E59" w:rsidRDefault="007466F1" w:rsidP="00171372">
      <w:pPr>
        <w:spacing w:beforeLines="120" w:before="288" w:afterLines="120" w:after="288"/>
        <w:rPr>
          <w:rFonts w:ascii="Verdana" w:hAnsi="Verdana"/>
        </w:rPr>
      </w:pPr>
      <w:proofErr w:type="spellStart"/>
      <w:r w:rsidRPr="00BD1E59">
        <w:rPr>
          <w:rFonts w:ascii="Verdana" w:hAnsi="Verdana"/>
        </w:rPr>
        <w:t>Infoxchange</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Group of Eight</w:t>
      </w:r>
    </w:p>
    <w:p w:rsidR="007466F1" w:rsidRPr="00BD1E59" w:rsidRDefault="007466F1" w:rsidP="00171372">
      <w:pPr>
        <w:pStyle w:val="Heading3"/>
        <w:spacing w:beforeLines="120" w:before="288" w:afterLines="120" w:after="288"/>
        <w:rPr>
          <w:rFonts w:ascii="Verdana" w:hAnsi="Verdana"/>
        </w:rPr>
      </w:pPr>
      <w:bookmarkStart w:id="80" w:name="_Toc26951261"/>
      <w:bookmarkStart w:id="81" w:name="_Toc26952441"/>
      <w:r w:rsidRPr="00BD1E59">
        <w:rPr>
          <w:rFonts w:ascii="Verdana" w:hAnsi="Verdana"/>
        </w:rPr>
        <w:t>RAISE THE RATE SUPPORTERS</w:t>
      </w:r>
      <w:bookmarkEnd w:id="80"/>
      <w:bookmarkEnd w:id="81"/>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Broadly Trust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Fay Fuller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Lord Mayors Charitable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Myer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Maple Brown Family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Reichstein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Ross Trust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Snow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The Wyatt Trust </w:t>
      </w:r>
    </w:p>
    <w:p w:rsidR="007466F1" w:rsidRPr="00BD1E59" w:rsidRDefault="007466F1" w:rsidP="00171372">
      <w:pPr>
        <w:spacing w:beforeLines="120" w:before="288" w:afterLines="120" w:after="288"/>
        <w:rPr>
          <w:rFonts w:ascii="Verdana" w:hAnsi="Verdana"/>
        </w:rPr>
      </w:pPr>
      <w:r w:rsidRPr="00BD1E59">
        <w:rPr>
          <w:rFonts w:ascii="Verdana" w:hAnsi="Verdana"/>
        </w:rPr>
        <w:t>The Vincent Fairfax Family Foundation</w:t>
      </w:r>
    </w:p>
    <w:p w:rsidR="007466F1" w:rsidRPr="00BD1E59" w:rsidRDefault="007466F1" w:rsidP="00171372">
      <w:pPr>
        <w:pStyle w:val="Heading3"/>
        <w:spacing w:beforeLines="120" w:before="288" w:afterLines="120" w:after="288"/>
        <w:rPr>
          <w:rFonts w:ascii="Verdana" w:hAnsi="Verdana"/>
        </w:rPr>
      </w:pPr>
      <w:bookmarkStart w:id="82" w:name="_Toc26951262"/>
      <w:bookmarkStart w:id="83" w:name="_Toc26952442"/>
      <w:r w:rsidRPr="00BD1E59">
        <w:rPr>
          <w:rFonts w:ascii="Verdana" w:hAnsi="Verdana"/>
        </w:rPr>
        <w:t>POVERTY AND INEQUALITY PROJECT PARTNERS</w:t>
      </w:r>
      <w:bookmarkEnd w:id="82"/>
      <w:bookmarkEnd w:id="83"/>
    </w:p>
    <w:p w:rsidR="007466F1" w:rsidRPr="00BD1E59" w:rsidRDefault="007466F1" w:rsidP="00171372">
      <w:pPr>
        <w:spacing w:beforeLines="120" w:before="288" w:afterLines="120" w:after="288"/>
        <w:rPr>
          <w:rFonts w:ascii="Verdana" w:hAnsi="Verdana"/>
        </w:rPr>
      </w:pPr>
      <w:r w:rsidRPr="00BD1E59">
        <w:rPr>
          <w:rFonts w:ascii="Verdana" w:hAnsi="Verdana"/>
        </w:rPr>
        <w:t xml:space="preserve">University of NSW (UNSW)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Anglicare Australia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Australian Red Cross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BB and A Miller Foundation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Brotherhood of St Laurence </w:t>
      </w:r>
    </w:p>
    <w:p w:rsidR="007466F1" w:rsidRPr="00BD1E59" w:rsidRDefault="007466F1" w:rsidP="00171372">
      <w:pPr>
        <w:spacing w:beforeLines="120" w:before="288" w:afterLines="120" w:after="288"/>
        <w:rPr>
          <w:rFonts w:ascii="Verdana" w:hAnsi="Verdana"/>
        </w:rPr>
      </w:pPr>
      <w:proofErr w:type="spellStart"/>
      <w:r w:rsidRPr="00BD1E59">
        <w:rPr>
          <w:rFonts w:ascii="Verdana" w:hAnsi="Verdana"/>
        </w:rPr>
        <w:t>Cohealth</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Good Shepherd Australia New Zealand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Hart Line &amp; </w:t>
      </w:r>
      <w:proofErr w:type="spellStart"/>
      <w:r w:rsidRPr="00BD1E59">
        <w:rPr>
          <w:rFonts w:ascii="Verdana" w:hAnsi="Verdana"/>
        </w:rPr>
        <w:t>Raettvisa</w:t>
      </w:r>
      <w:proofErr w:type="spellEnd"/>
      <w:r w:rsidRPr="00BD1E59">
        <w:rPr>
          <w:rFonts w:ascii="Verdana" w:hAnsi="Verdana"/>
        </w:rPr>
        <w:t xml:space="preserve">, sub-funds of Australian Communities Fund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Mission Australia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Social Justice Fund </w:t>
      </w:r>
    </w:p>
    <w:p w:rsidR="007466F1" w:rsidRPr="00BD1E59" w:rsidRDefault="007466F1" w:rsidP="00171372">
      <w:pPr>
        <w:spacing w:beforeLines="120" w:before="288" w:afterLines="120" w:after="288"/>
        <w:rPr>
          <w:rFonts w:ascii="Verdana" w:hAnsi="Verdana"/>
        </w:rPr>
      </w:pPr>
      <w:r w:rsidRPr="00BD1E59">
        <w:rPr>
          <w:rFonts w:ascii="Verdana" w:hAnsi="Verdana"/>
        </w:rPr>
        <w:t>Society of St Vincent de Paul National Council</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Salvation Army Australia </w:t>
      </w:r>
    </w:p>
    <w:p w:rsidR="007466F1" w:rsidRPr="00BD1E59" w:rsidRDefault="007466F1" w:rsidP="00171372">
      <w:pPr>
        <w:spacing w:beforeLines="120" w:before="288" w:afterLines="120" w:after="288"/>
        <w:rPr>
          <w:rFonts w:ascii="Verdana" w:hAnsi="Verdana"/>
        </w:rPr>
      </w:pPr>
      <w:r w:rsidRPr="00BD1E59">
        <w:rPr>
          <w:rFonts w:ascii="Verdana" w:hAnsi="Verdana"/>
        </w:rPr>
        <w:t>The Smith Family</w:t>
      </w:r>
    </w:p>
    <w:p w:rsidR="007466F1" w:rsidRPr="00BD1E59" w:rsidRDefault="007466F1" w:rsidP="00171372">
      <w:pPr>
        <w:pStyle w:val="Heading3"/>
        <w:spacing w:beforeLines="120" w:before="288" w:afterLines="120" w:after="288"/>
        <w:rPr>
          <w:rFonts w:ascii="Verdana" w:hAnsi="Verdana"/>
        </w:rPr>
      </w:pPr>
      <w:bookmarkStart w:id="84" w:name="_Toc26951263"/>
      <w:bookmarkStart w:id="85" w:name="_Toc26952443"/>
      <w:r w:rsidRPr="00BD1E59">
        <w:rPr>
          <w:rFonts w:ascii="Verdana" w:hAnsi="Verdana"/>
        </w:rPr>
        <w:t>PRO BONO SUPPORTERS</w:t>
      </w:r>
      <w:bookmarkEnd w:id="84"/>
      <w:bookmarkEnd w:id="85"/>
    </w:p>
    <w:p w:rsidR="007466F1" w:rsidRPr="00BD1E59" w:rsidRDefault="007466F1" w:rsidP="00171372">
      <w:pPr>
        <w:spacing w:beforeLines="120" w:before="288" w:afterLines="120" w:after="288"/>
        <w:rPr>
          <w:rFonts w:ascii="Verdana" w:hAnsi="Verdana"/>
        </w:rPr>
      </w:pPr>
      <w:proofErr w:type="spellStart"/>
      <w:r w:rsidRPr="00BD1E59">
        <w:rPr>
          <w:rFonts w:ascii="Verdana" w:hAnsi="Verdana"/>
        </w:rPr>
        <w:t>Ashurst</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NGO Recruitment </w:t>
      </w:r>
    </w:p>
    <w:p w:rsidR="007466F1" w:rsidRPr="00BD1E59" w:rsidRDefault="007466F1" w:rsidP="00171372">
      <w:pPr>
        <w:spacing w:beforeLines="120" w:before="288" w:afterLines="120" w:after="288"/>
        <w:rPr>
          <w:rFonts w:ascii="Verdana" w:hAnsi="Verdana"/>
        </w:rPr>
      </w:pPr>
      <w:proofErr w:type="spellStart"/>
      <w:r w:rsidRPr="00BD1E59">
        <w:rPr>
          <w:rFonts w:ascii="Verdana" w:hAnsi="Verdana"/>
        </w:rPr>
        <w:t>Mckinsey</w:t>
      </w:r>
      <w:proofErr w:type="spellEnd"/>
      <w:r w:rsidRPr="00BD1E59">
        <w:rPr>
          <w:rFonts w:ascii="Verdana" w:hAnsi="Verdana"/>
        </w:rPr>
        <w:t xml:space="preserve"> &amp; CO</w:t>
      </w:r>
    </w:p>
    <w:p w:rsidR="007466F1" w:rsidRPr="00BD1E59" w:rsidRDefault="007466F1" w:rsidP="00171372">
      <w:pPr>
        <w:pStyle w:val="Heading3"/>
        <w:spacing w:beforeLines="120" w:before="288" w:afterLines="120" w:after="288"/>
        <w:rPr>
          <w:rFonts w:ascii="Verdana" w:hAnsi="Verdana"/>
        </w:rPr>
      </w:pPr>
      <w:bookmarkStart w:id="86" w:name="_Toc26951264"/>
      <w:bookmarkStart w:id="87" w:name="_Toc26952444"/>
      <w:r w:rsidRPr="00BD1E59">
        <w:rPr>
          <w:rFonts w:ascii="Verdana" w:hAnsi="Verdana"/>
        </w:rPr>
        <w:t>EVENT SPONSORS</w:t>
      </w:r>
      <w:bookmarkEnd w:id="86"/>
      <w:bookmarkEnd w:id="87"/>
    </w:p>
    <w:p w:rsidR="007466F1" w:rsidRPr="00BD1E59" w:rsidRDefault="007466F1" w:rsidP="00171372">
      <w:pPr>
        <w:spacing w:beforeLines="120" w:before="288" w:afterLines="120" w:after="288"/>
        <w:rPr>
          <w:rFonts w:ascii="Verdana" w:hAnsi="Verdana"/>
        </w:rPr>
      </w:pPr>
      <w:r w:rsidRPr="00BD1E59">
        <w:rPr>
          <w:rFonts w:ascii="Verdana" w:hAnsi="Verdana"/>
        </w:rPr>
        <w:t xml:space="preserve">Australian Digital Health Agency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Financial Ombudsman Service Australia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Pro Bono Australia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University of Technology Sydney </w:t>
      </w:r>
    </w:p>
    <w:p w:rsidR="007466F1" w:rsidRPr="00BD1E59" w:rsidRDefault="007466F1" w:rsidP="00171372">
      <w:pPr>
        <w:spacing w:beforeLines="120" w:before="288" w:afterLines="120" w:after="288"/>
        <w:rPr>
          <w:rFonts w:ascii="Verdana" w:hAnsi="Verdana"/>
        </w:rPr>
      </w:pPr>
      <w:r w:rsidRPr="00BD1E59">
        <w:rPr>
          <w:rFonts w:ascii="Verdana" w:hAnsi="Verdana"/>
        </w:rPr>
        <w:t>Department of Families and Community Services</w:t>
      </w:r>
    </w:p>
    <w:p w:rsidR="007466F1" w:rsidRPr="00BD1E59" w:rsidRDefault="007466F1" w:rsidP="00171372">
      <w:pPr>
        <w:pStyle w:val="Heading3"/>
        <w:spacing w:beforeLines="120" w:before="288" w:afterLines="120" w:after="288"/>
        <w:rPr>
          <w:rFonts w:ascii="Verdana" w:hAnsi="Verdana"/>
        </w:rPr>
      </w:pPr>
      <w:bookmarkStart w:id="88" w:name="_Toc26951265"/>
      <w:bookmarkStart w:id="89" w:name="_Toc26952445"/>
      <w:r w:rsidRPr="00BD1E59">
        <w:rPr>
          <w:rFonts w:ascii="Verdana" w:hAnsi="Verdana"/>
        </w:rPr>
        <w:t>FACES OF UNEMPLOYMENT SPONSOR</w:t>
      </w:r>
      <w:bookmarkEnd w:id="88"/>
      <w:bookmarkEnd w:id="89"/>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Jobs Australia</w:t>
      </w:r>
    </w:p>
    <w:p w:rsidR="007466F1" w:rsidRPr="00BD1E59" w:rsidRDefault="007466F1" w:rsidP="00171372">
      <w:pPr>
        <w:pStyle w:val="Heading3"/>
        <w:spacing w:beforeLines="120" w:before="288" w:afterLines="120" w:after="288"/>
        <w:rPr>
          <w:rFonts w:ascii="Verdana" w:hAnsi="Verdana"/>
        </w:rPr>
      </w:pPr>
      <w:bookmarkStart w:id="90" w:name="_Toc26951266"/>
      <w:bookmarkStart w:id="91" w:name="_Toc26952446"/>
      <w:r w:rsidRPr="00BD1E59">
        <w:rPr>
          <w:rFonts w:ascii="Verdana" w:hAnsi="Verdana"/>
        </w:rPr>
        <w:t>DONORS</w:t>
      </w:r>
      <w:bookmarkEnd w:id="90"/>
      <w:bookmarkEnd w:id="91"/>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ACOSS would like to thank all who donated in the 2017-18 financial year, many of whom asked to remain anonymous. Particular thanks to the following: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A/Prof Catherine </w:t>
      </w:r>
      <w:proofErr w:type="spellStart"/>
      <w:r w:rsidRPr="00BD1E59">
        <w:rPr>
          <w:rFonts w:ascii="Verdana" w:hAnsi="Verdana"/>
        </w:rPr>
        <w:t>Satzke</w:t>
      </w:r>
      <w:proofErr w:type="spellEnd"/>
      <w:r w:rsidRPr="00BD1E59">
        <w:rPr>
          <w:rFonts w:ascii="Verdana" w:hAnsi="Verdana"/>
        </w:rPr>
        <w:t xml:space="preserve"> and Dr. Tim Peterson.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John C H Mitchell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Denis </w:t>
      </w:r>
      <w:proofErr w:type="spellStart"/>
      <w:r w:rsidRPr="00BD1E59">
        <w:rPr>
          <w:rFonts w:ascii="Verdana" w:hAnsi="Verdana"/>
        </w:rPr>
        <w:t>Klien</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Gerard McMahon </w:t>
      </w:r>
    </w:p>
    <w:p w:rsidR="007466F1" w:rsidRPr="00BD1E59" w:rsidRDefault="007466F1" w:rsidP="00171372">
      <w:pPr>
        <w:spacing w:beforeLines="120" w:before="288" w:afterLines="120" w:after="288"/>
        <w:rPr>
          <w:rFonts w:ascii="Verdana" w:hAnsi="Verdana"/>
        </w:rPr>
      </w:pPr>
      <w:proofErr w:type="spellStart"/>
      <w:r w:rsidRPr="00BD1E59">
        <w:rPr>
          <w:rFonts w:ascii="Verdana" w:hAnsi="Verdana"/>
        </w:rPr>
        <w:t>Norelle</w:t>
      </w:r>
      <w:proofErr w:type="spellEnd"/>
      <w:r w:rsidRPr="00BD1E59">
        <w:rPr>
          <w:rFonts w:ascii="Verdana" w:hAnsi="Verdana"/>
        </w:rPr>
        <w:t xml:space="preserve"> </w:t>
      </w:r>
      <w:proofErr w:type="spellStart"/>
      <w:r w:rsidRPr="00BD1E59">
        <w:rPr>
          <w:rFonts w:ascii="Verdana" w:hAnsi="Verdana"/>
        </w:rPr>
        <w:t>Feehan</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Oscar </w:t>
      </w:r>
      <w:proofErr w:type="spellStart"/>
      <w:r w:rsidRPr="00BD1E59">
        <w:rPr>
          <w:rFonts w:ascii="Verdana" w:hAnsi="Verdana"/>
        </w:rPr>
        <w:t>Roos</w:t>
      </w:r>
      <w:proofErr w:type="spellEnd"/>
      <w:r w:rsidRPr="00BD1E59">
        <w:rPr>
          <w:rFonts w:ascii="Verdana" w:hAnsi="Verdana"/>
        </w:rPr>
        <w:t xml:space="preserve"> </w:t>
      </w:r>
    </w:p>
    <w:p w:rsidR="007466F1" w:rsidRPr="00BD1E59" w:rsidRDefault="007466F1" w:rsidP="00171372">
      <w:pPr>
        <w:spacing w:beforeLines="120" w:before="288" w:afterLines="120" w:after="288"/>
        <w:rPr>
          <w:rFonts w:ascii="Verdana" w:hAnsi="Verdana"/>
        </w:rPr>
      </w:pPr>
      <w:r w:rsidRPr="00BD1E59">
        <w:rPr>
          <w:rFonts w:ascii="Verdana" w:hAnsi="Verdana"/>
        </w:rPr>
        <w:t xml:space="preserve">Grace Fitzgerald </w:t>
      </w:r>
    </w:p>
    <w:p w:rsidR="007466F1" w:rsidRPr="00BD1E59" w:rsidRDefault="00766721" w:rsidP="00171372">
      <w:pPr>
        <w:spacing w:beforeLines="120" w:before="288" w:afterLines="120" w:after="288"/>
        <w:rPr>
          <w:rFonts w:ascii="Verdana" w:hAnsi="Verdana"/>
        </w:rPr>
      </w:pPr>
      <w:r w:rsidRPr="00BD1E59">
        <w:rPr>
          <w:rFonts w:ascii="Verdana" w:hAnsi="Verdana"/>
        </w:rPr>
        <w:t xml:space="preserve">Beth </w:t>
      </w:r>
      <w:proofErr w:type="spellStart"/>
      <w:r w:rsidRPr="00BD1E59">
        <w:rPr>
          <w:rFonts w:ascii="Verdana" w:hAnsi="Verdana"/>
        </w:rPr>
        <w:t>Slatyer</w:t>
      </w:r>
      <w:proofErr w:type="spellEnd"/>
    </w:p>
    <w:p w:rsidR="004F0360" w:rsidRPr="00BD1E59" w:rsidRDefault="004F0360" w:rsidP="00171372">
      <w:pPr>
        <w:pStyle w:val="Heading2"/>
        <w:spacing w:beforeLines="120" w:before="288" w:afterLines="120" w:after="288"/>
        <w:rPr>
          <w:rFonts w:ascii="Verdana" w:hAnsi="Verdana"/>
        </w:rPr>
      </w:pPr>
      <w:bookmarkStart w:id="92" w:name="_Toc26952447"/>
      <w:r w:rsidRPr="00BD1E59">
        <w:rPr>
          <w:rFonts w:ascii="Verdana" w:hAnsi="Verdana"/>
        </w:rPr>
        <w:t>ACOSS Publications</w:t>
      </w:r>
      <w:bookmarkStart w:id="93" w:name="_Toc26951267"/>
      <w:r w:rsidR="00766721" w:rsidRPr="00BD1E59">
        <w:rPr>
          <w:rFonts w:ascii="Verdana" w:hAnsi="Verdana"/>
        </w:rPr>
        <w:t xml:space="preserve"> for </w:t>
      </w:r>
      <w:r w:rsidRPr="00BD1E59">
        <w:rPr>
          <w:rFonts w:ascii="Verdana" w:hAnsi="Verdana"/>
        </w:rPr>
        <w:t>Financial Year 2018-2019</w:t>
      </w:r>
      <w:bookmarkEnd w:id="92"/>
      <w:bookmarkEnd w:id="93"/>
    </w:p>
    <w:p w:rsidR="007466F1" w:rsidRPr="00BD1E59" w:rsidRDefault="007466F1" w:rsidP="00171372">
      <w:pPr>
        <w:pStyle w:val="Heading3"/>
        <w:spacing w:beforeLines="120" w:before="288" w:afterLines="120" w:after="288"/>
        <w:rPr>
          <w:rFonts w:ascii="Verdana" w:hAnsi="Verdana"/>
        </w:rPr>
      </w:pPr>
      <w:bookmarkStart w:id="94" w:name="_Toc26951268"/>
      <w:bookmarkStart w:id="95" w:name="_Toc26952448"/>
      <w:r w:rsidRPr="00BD1E59">
        <w:rPr>
          <w:rFonts w:ascii="Verdana" w:hAnsi="Verdana"/>
        </w:rPr>
        <w:t>SUBMISSIONS</w:t>
      </w:r>
      <w:bookmarkEnd w:id="94"/>
      <w:bookmarkEnd w:id="95"/>
    </w:p>
    <w:p w:rsidR="00FF3B2B" w:rsidRPr="00BD1E59" w:rsidRDefault="00BD1E59" w:rsidP="00171372">
      <w:pPr>
        <w:spacing w:beforeLines="120" w:before="288" w:afterLines="120" w:after="288"/>
        <w:rPr>
          <w:rFonts w:ascii="Verdana" w:hAnsi="Verdana"/>
        </w:rPr>
      </w:pPr>
      <w:hyperlink r:id="rId5" w:history="1">
        <w:r w:rsidR="00FF3B2B" w:rsidRPr="00BD1E59">
          <w:rPr>
            <w:rStyle w:val="Hyperlink"/>
            <w:rFonts w:ascii="Verdana" w:hAnsi="Verdana"/>
          </w:rPr>
          <w:t>Supplementary Submission to Australian Public Service Review</w:t>
        </w:r>
      </w:hyperlink>
      <w:r w:rsidR="00FF3B2B" w:rsidRPr="00BD1E59">
        <w:rPr>
          <w:rFonts w:ascii="Verdana" w:hAnsi="Verdana"/>
        </w:rPr>
        <w:t xml:space="preserve"> – May 2019</w:t>
      </w:r>
    </w:p>
    <w:p w:rsidR="00FF3B2B" w:rsidRPr="00BD1E59" w:rsidRDefault="00BD1E59" w:rsidP="00171372">
      <w:pPr>
        <w:spacing w:beforeLines="120" w:before="288" w:afterLines="120" w:after="288"/>
        <w:rPr>
          <w:rFonts w:ascii="Verdana" w:hAnsi="Verdana"/>
        </w:rPr>
      </w:pPr>
      <w:hyperlink r:id="rId6" w:history="1">
        <w:r w:rsidR="00FF3B2B" w:rsidRPr="00BD1E59">
          <w:rPr>
            <w:rStyle w:val="Hyperlink"/>
            <w:rFonts w:ascii="Verdana" w:hAnsi="Verdana"/>
          </w:rPr>
          <w:t>Submission to Productivity Commission Inquiry into the Social &amp; Economic Benefits of Improving Mental Health</w:t>
        </w:r>
      </w:hyperlink>
      <w:r w:rsidR="00FF3B2B" w:rsidRPr="00BD1E59">
        <w:rPr>
          <w:rFonts w:ascii="Verdana" w:hAnsi="Verdana"/>
        </w:rPr>
        <w:t xml:space="preserve"> – Apr 2019</w:t>
      </w:r>
    </w:p>
    <w:p w:rsidR="00FF3B2B" w:rsidRPr="00BD1E59" w:rsidRDefault="00BD1E59" w:rsidP="00171372">
      <w:pPr>
        <w:spacing w:beforeLines="120" w:before="288" w:afterLines="120" w:after="288"/>
        <w:rPr>
          <w:rFonts w:ascii="Verdana" w:hAnsi="Verdana"/>
        </w:rPr>
      </w:pPr>
      <w:hyperlink r:id="rId7" w:history="1">
        <w:r w:rsidR="00FF3B2B" w:rsidRPr="00BD1E59">
          <w:rPr>
            <w:rStyle w:val="Hyperlink"/>
            <w:rFonts w:ascii="Verdana" w:hAnsi="Verdana"/>
          </w:rPr>
          <w:t>Submission to NEPP Energy Efficiency Existing Houses</w:t>
        </w:r>
      </w:hyperlink>
      <w:r w:rsidR="00FF3B2B" w:rsidRPr="00BD1E59">
        <w:rPr>
          <w:rFonts w:ascii="Verdana" w:hAnsi="Verdana"/>
        </w:rPr>
        <w:t xml:space="preserve"> - Mar 2019</w:t>
      </w:r>
    </w:p>
    <w:p w:rsidR="00CD351E" w:rsidRPr="00BD1E59" w:rsidRDefault="00BD1E59" w:rsidP="00171372">
      <w:pPr>
        <w:spacing w:beforeLines="120" w:before="288" w:afterLines="120" w:after="288"/>
        <w:rPr>
          <w:rFonts w:ascii="Verdana" w:hAnsi="Verdana"/>
        </w:rPr>
      </w:pPr>
      <w:hyperlink r:id="rId8" w:history="1">
        <w:r w:rsidR="00CD351E" w:rsidRPr="00BD1E59">
          <w:rPr>
            <w:rStyle w:val="Hyperlink"/>
            <w:rFonts w:ascii="Verdana" w:hAnsi="Verdana"/>
          </w:rPr>
          <w:t>Minimum Wage Submission 2019</w:t>
        </w:r>
      </w:hyperlink>
      <w:r w:rsidR="00CD351E" w:rsidRPr="00BD1E59">
        <w:rPr>
          <w:rFonts w:ascii="Verdana" w:hAnsi="Verdana"/>
        </w:rPr>
        <w:t xml:space="preserve"> - Mar 2019</w:t>
      </w:r>
    </w:p>
    <w:p w:rsidR="00CD351E" w:rsidRPr="00BD1E59" w:rsidRDefault="00BD1E59" w:rsidP="00171372">
      <w:pPr>
        <w:spacing w:beforeLines="120" w:before="288" w:afterLines="120" w:after="288"/>
        <w:rPr>
          <w:rFonts w:ascii="Verdana" w:hAnsi="Verdana" w:cstheme="minorHAnsi"/>
        </w:rPr>
      </w:pPr>
      <w:hyperlink r:id="rId9" w:history="1">
        <w:r w:rsidR="00CD351E" w:rsidRPr="00BD1E59">
          <w:rPr>
            <w:rStyle w:val="Hyperlink"/>
            <w:rFonts w:ascii="Verdana" w:hAnsi="Verdana" w:cstheme="minorHAnsi"/>
            <w:color w:val="auto"/>
          </w:rPr>
          <w:t xml:space="preserve">Submission to 'Fair </w:t>
        </w:r>
        <w:proofErr w:type="spellStart"/>
        <w:r w:rsidR="00CD351E" w:rsidRPr="00BD1E59">
          <w:rPr>
            <w:rStyle w:val="Hyperlink"/>
            <w:rFonts w:ascii="Verdana" w:hAnsi="Verdana" w:cstheme="minorHAnsi"/>
            <w:color w:val="auto"/>
          </w:rPr>
          <w:t>Dinkum</w:t>
        </w:r>
        <w:proofErr w:type="spellEnd"/>
        <w:r w:rsidR="00CD351E" w:rsidRPr="00BD1E59">
          <w:rPr>
            <w:rStyle w:val="Hyperlink"/>
            <w:rFonts w:ascii="Verdana" w:hAnsi="Verdana" w:cstheme="minorHAnsi"/>
            <w:color w:val="auto"/>
          </w:rPr>
          <w:t>' power inquiry</w:t>
        </w:r>
      </w:hyperlink>
      <w:r w:rsidR="00CD351E" w:rsidRPr="00BD1E59">
        <w:rPr>
          <w:rFonts w:ascii="Verdana" w:hAnsi="Verdana" w:cstheme="minorHAnsi"/>
        </w:rPr>
        <w:t xml:space="preserve"> - </w:t>
      </w:r>
      <w:r w:rsidR="00CD351E" w:rsidRPr="00BD1E59">
        <w:rPr>
          <w:rFonts w:ascii="Verdana" w:hAnsi="Verdana" w:cstheme="minorHAnsi"/>
          <w:bCs/>
        </w:rPr>
        <w:t>Mar 2019</w:t>
      </w:r>
    </w:p>
    <w:p w:rsidR="00CD351E" w:rsidRPr="00BD1E59" w:rsidRDefault="00BD1E59" w:rsidP="00171372">
      <w:pPr>
        <w:spacing w:beforeLines="120" w:before="288" w:afterLines="120" w:after="288"/>
        <w:rPr>
          <w:rFonts w:ascii="Verdana" w:hAnsi="Verdana" w:cstheme="minorHAnsi"/>
        </w:rPr>
      </w:pPr>
      <w:hyperlink r:id="rId10" w:history="1">
        <w:r w:rsidR="00CD351E" w:rsidRPr="00BD1E59">
          <w:rPr>
            <w:rStyle w:val="Hyperlink"/>
            <w:rFonts w:ascii="Verdana" w:hAnsi="Verdana" w:cstheme="minorHAnsi"/>
            <w:color w:val="auto"/>
          </w:rPr>
          <w:t>Submission to the Social Security Commission Bill</w:t>
        </w:r>
      </w:hyperlink>
      <w:r w:rsidR="00CD351E" w:rsidRPr="00BD1E59">
        <w:rPr>
          <w:rFonts w:ascii="Verdana" w:hAnsi="Verdana" w:cstheme="minorHAnsi"/>
        </w:rPr>
        <w:t xml:space="preserve"> - </w:t>
      </w:r>
      <w:r w:rsidR="00CD351E" w:rsidRPr="00BD1E59">
        <w:rPr>
          <w:rFonts w:ascii="Verdana" w:hAnsi="Verdana" w:cstheme="minorHAnsi"/>
          <w:bCs/>
        </w:rPr>
        <w:t>Mar 2019</w:t>
      </w:r>
    </w:p>
    <w:p w:rsidR="00CD351E" w:rsidRPr="00BD1E59" w:rsidRDefault="00BD1E59" w:rsidP="00171372">
      <w:pPr>
        <w:spacing w:beforeLines="120" w:before="288" w:afterLines="120" w:after="288"/>
        <w:rPr>
          <w:rFonts w:ascii="Verdana" w:hAnsi="Verdana" w:cstheme="minorHAnsi"/>
        </w:rPr>
      </w:pPr>
      <w:hyperlink r:id="rId11" w:history="1">
        <w:r w:rsidR="00CD351E" w:rsidRPr="00BD1E59">
          <w:rPr>
            <w:rStyle w:val="Hyperlink"/>
            <w:rFonts w:ascii="Verdana" w:hAnsi="Verdana" w:cstheme="minorHAnsi"/>
            <w:color w:val="auto"/>
          </w:rPr>
          <w:t>Submission on Australian Energy Regulator Hardship Guidelines</w:t>
        </w:r>
      </w:hyperlink>
      <w:r w:rsidR="00CD351E" w:rsidRPr="00BD1E59">
        <w:rPr>
          <w:rFonts w:ascii="Verdana" w:hAnsi="Verdana" w:cstheme="minorHAnsi"/>
        </w:rPr>
        <w:t xml:space="preserve"> - </w:t>
      </w:r>
      <w:r w:rsidR="00CD351E" w:rsidRPr="00BD1E59">
        <w:rPr>
          <w:rFonts w:ascii="Verdana" w:hAnsi="Verdana" w:cstheme="minorHAnsi"/>
          <w:bCs/>
        </w:rPr>
        <w:t>Mar 2019</w:t>
      </w:r>
    </w:p>
    <w:p w:rsidR="00CD351E" w:rsidRPr="00BD1E59" w:rsidRDefault="00BD1E59" w:rsidP="00171372">
      <w:pPr>
        <w:spacing w:beforeLines="120" w:before="288" w:afterLines="120" w:after="288"/>
        <w:rPr>
          <w:rFonts w:ascii="Verdana" w:hAnsi="Verdana" w:cstheme="minorHAnsi"/>
        </w:rPr>
      </w:pPr>
      <w:hyperlink r:id="rId12" w:history="1">
        <w:r w:rsidR="00CD351E" w:rsidRPr="00BD1E59">
          <w:rPr>
            <w:rStyle w:val="Hyperlink"/>
            <w:rFonts w:ascii="Verdana" w:hAnsi="Verdana" w:cstheme="minorHAnsi"/>
            <w:color w:val="auto"/>
          </w:rPr>
          <w:t xml:space="preserve">Submission to </w:t>
        </w:r>
        <w:proofErr w:type="spellStart"/>
        <w:r w:rsidR="00CD351E" w:rsidRPr="00BD1E59">
          <w:rPr>
            <w:rStyle w:val="Hyperlink"/>
            <w:rFonts w:ascii="Verdana" w:hAnsi="Verdana" w:cstheme="minorHAnsi"/>
            <w:color w:val="auto"/>
          </w:rPr>
          <w:t>ParentsNext</w:t>
        </w:r>
        <w:proofErr w:type="spellEnd"/>
        <w:r w:rsidR="00CD351E" w:rsidRPr="00BD1E59">
          <w:rPr>
            <w:rStyle w:val="Hyperlink"/>
            <w:rFonts w:ascii="Verdana" w:hAnsi="Verdana" w:cstheme="minorHAnsi"/>
            <w:color w:val="auto"/>
          </w:rPr>
          <w:t xml:space="preserve"> Inquiry</w:t>
        </w:r>
      </w:hyperlink>
      <w:r w:rsidR="00CD351E"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13" w:history="1">
        <w:r w:rsidR="00CD351E" w:rsidRPr="00BD1E59">
          <w:rPr>
            <w:rStyle w:val="Hyperlink"/>
            <w:rFonts w:ascii="Verdana" w:hAnsi="Verdana" w:cstheme="minorHAnsi"/>
            <w:color w:val="auto"/>
          </w:rPr>
          <w:t>Submission to the Expert Review of the Vocational Education and Training Sector</w:t>
        </w:r>
      </w:hyperlink>
      <w:r w:rsidR="00CD351E" w:rsidRPr="00BD1E59">
        <w:rPr>
          <w:rFonts w:ascii="Verdana" w:hAnsi="Verdana" w:cstheme="minorHAnsi"/>
        </w:rPr>
        <w:t xml:space="preserve"> - </w:t>
      </w:r>
      <w:r w:rsidR="00CD351E" w:rsidRPr="00BD1E59">
        <w:rPr>
          <w:rFonts w:ascii="Verdana" w:hAnsi="Verdana" w:cstheme="minorHAnsi"/>
          <w:bCs/>
        </w:rPr>
        <w:t>Jan 2019</w:t>
      </w:r>
    </w:p>
    <w:p w:rsidR="00CD351E" w:rsidRPr="00BD1E59" w:rsidRDefault="00BD1E59" w:rsidP="00171372">
      <w:pPr>
        <w:spacing w:beforeLines="120" w:before="288" w:afterLines="120" w:after="288"/>
        <w:rPr>
          <w:rFonts w:ascii="Verdana" w:hAnsi="Verdana" w:cstheme="minorHAnsi"/>
        </w:rPr>
      </w:pPr>
      <w:hyperlink r:id="rId14" w:history="1">
        <w:r w:rsidR="00CD351E" w:rsidRPr="00BD1E59">
          <w:rPr>
            <w:rStyle w:val="Hyperlink"/>
            <w:rFonts w:ascii="Verdana" w:hAnsi="Verdana" w:cstheme="minorHAnsi"/>
            <w:color w:val="auto"/>
          </w:rPr>
          <w:t xml:space="preserve">Submission to the Sex Discrimination Amendment (Removing Discrimination </w:t>
        </w:r>
        <w:proofErr w:type="gramStart"/>
        <w:r w:rsidR="00CD351E" w:rsidRPr="00BD1E59">
          <w:rPr>
            <w:rStyle w:val="Hyperlink"/>
            <w:rFonts w:ascii="Verdana" w:hAnsi="Verdana" w:cstheme="minorHAnsi"/>
            <w:color w:val="auto"/>
          </w:rPr>
          <w:t>Against</w:t>
        </w:r>
        <w:proofErr w:type="gramEnd"/>
        <w:r w:rsidR="00CD351E" w:rsidRPr="00BD1E59">
          <w:rPr>
            <w:rStyle w:val="Hyperlink"/>
            <w:rFonts w:ascii="Verdana" w:hAnsi="Verdana" w:cstheme="minorHAnsi"/>
            <w:color w:val="auto"/>
          </w:rPr>
          <w:t xml:space="preserve"> Students) Bill 2018</w:t>
        </w:r>
      </w:hyperlink>
      <w:r w:rsidR="00CD351E" w:rsidRPr="00BD1E59">
        <w:rPr>
          <w:rFonts w:ascii="Verdana" w:hAnsi="Verdana" w:cstheme="minorHAnsi"/>
        </w:rPr>
        <w:t xml:space="preserve"> - </w:t>
      </w:r>
      <w:r w:rsidR="00CD351E" w:rsidRPr="00BD1E59">
        <w:rPr>
          <w:rFonts w:ascii="Verdana" w:hAnsi="Verdana" w:cstheme="minorHAnsi"/>
          <w:bCs/>
        </w:rPr>
        <w:t>Jan 2019</w:t>
      </w:r>
    </w:p>
    <w:p w:rsidR="00CD351E" w:rsidRPr="00BD1E59" w:rsidRDefault="00BD1E59" w:rsidP="00171372">
      <w:pPr>
        <w:spacing w:beforeLines="120" w:before="288" w:afterLines="120" w:after="288"/>
        <w:rPr>
          <w:rFonts w:ascii="Verdana" w:hAnsi="Verdana" w:cstheme="minorHAnsi"/>
        </w:rPr>
      </w:pPr>
      <w:hyperlink r:id="rId15" w:history="1">
        <w:r w:rsidR="00CD351E" w:rsidRPr="00BD1E59">
          <w:rPr>
            <w:rStyle w:val="Hyperlink"/>
            <w:rFonts w:ascii="Verdana" w:hAnsi="Verdana" w:cstheme="minorHAnsi"/>
            <w:color w:val="auto"/>
          </w:rPr>
          <w:t>Submission on the implications of removing refundable franking credits</w:t>
        </w:r>
      </w:hyperlink>
      <w:r w:rsidR="00CD351E" w:rsidRPr="00BD1E59">
        <w:rPr>
          <w:rFonts w:ascii="Verdana" w:hAnsi="Verdana" w:cstheme="minorHAnsi"/>
        </w:rPr>
        <w:t xml:space="preserve"> - </w:t>
      </w:r>
      <w:r w:rsidR="00CD351E" w:rsidRPr="00BD1E59">
        <w:rPr>
          <w:rFonts w:ascii="Verdana" w:hAnsi="Verdana" w:cstheme="minorHAnsi"/>
          <w:bCs/>
        </w:rPr>
        <w:t>Nov 2018</w:t>
      </w:r>
    </w:p>
    <w:p w:rsidR="00CD351E" w:rsidRPr="00BD1E59" w:rsidRDefault="00BD1E59" w:rsidP="00171372">
      <w:pPr>
        <w:spacing w:beforeLines="120" w:before="288" w:afterLines="120" w:after="288"/>
        <w:rPr>
          <w:rFonts w:ascii="Verdana" w:hAnsi="Verdana" w:cstheme="minorHAnsi"/>
        </w:rPr>
      </w:pPr>
      <w:hyperlink r:id="rId16" w:history="1">
        <w:r w:rsidR="00CD351E" w:rsidRPr="00BD1E59">
          <w:rPr>
            <w:rStyle w:val="Hyperlink"/>
            <w:rFonts w:ascii="Verdana" w:hAnsi="Verdana" w:cstheme="minorHAnsi"/>
            <w:color w:val="auto"/>
          </w:rPr>
          <w:t>Submission into Legislative exemptions that allow faith-based educational institutions to discriminate against students, teachers and staff</w:t>
        </w:r>
      </w:hyperlink>
      <w:r w:rsidR="00CD351E" w:rsidRPr="00BD1E59">
        <w:rPr>
          <w:rFonts w:ascii="Verdana" w:hAnsi="Verdana" w:cstheme="minorHAnsi"/>
        </w:rPr>
        <w:t xml:space="preserve"> - </w:t>
      </w:r>
      <w:r w:rsidR="00CD351E" w:rsidRPr="00BD1E59">
        <w:rPr>
          <w:rFonts w:ascii="Verdana" w:hAnsi="Verdana" w:cstheme="minorHAnsi"/>
          <w:bCs/>
        </w:rPr>
        <w:t>Nov 2018</w:t>
      </w:r>
    </w:p>
    <w:p w:rsidR="00CD351E" w:rsidRPr="00BD1E59" w:rsidRDefault="00BD1E59" w:rsidP="00171372">
      <w:pPr>
        <w:spacing w:beforeLines="120" w:before="288" w:afterLines="120" w:after="288"/>
        <w:rPr>
          <w:rFonts w:ascii="Verdana" w:hAnsi="Verdana" w:cstheme="minorHAnsi"/>
        </w:rPr>
      </w:pPr>
      <w:hyperlink r:id="rId17" w:history="1">
        <w:r w:rsidR="00CD351E" w:rsidRPr="00BD1E59">
          <w:rPr>
            <w:rStyle w:val="Hyperlink"/>
            <w:rFonts w:ascii="Verdana" w:hAnsi="Verdana" w:cstheme="minorHAnsi"/>
            <w:color w:val="auto"/>
          </w:rPr>
          <w:t>Submission to the proposed amendments to the Electoral Legislation Amendment (Electoral Funding and Disclosure Reform) Bill 2017</w:t>
        </w:r>
      </w:hyperlink>
      <w:r w:rsidR="00CD351E"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18" w:history="1">
        <w:r w:rsidR="00CD351E" w:rsidRPr="00BD1E59">
          <w:rPr>
            <w:rStyle w:val="Hyperlink"/>
            <w:rFonts w:ascii="Verdana" w:hAnsi="Verdana" w:cstheme="minorHAnsi"/>
            <w:color w:val="auto"/>
          </w:rPr>
          <w:t>ACOSS submission to the Inquiry on Intergenerational Welfare</w:t>
        </w:r>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19" w:history="1">
        <w:r w:rsidR="00CD351E" w:rsidRPr="00BD1E59">
          <w:rPr>
            <w:rStyle w:val="Hyperlink"/>
            <w:rFonts w:ascii="Verdana" w:hAnsi="Verdana" w:cstheme="minorHAnsi"/>
            <w:color w:val="auto"/>
          </w:rPr>
          <w:t xml:space="preserve">Submission into the appropriateness and effectiveness of the objectives, design, implementation and evaluation of </w:t>
        </w:r>
        <w:proofErr w:type="spellStart"/>
        <w:r w:rsidR="00CD351E" w:rsidRPr="00BD1E59">
          <w:rPr>
            <w:rStyle w:val="Hyperlink"/>
            <w:rFonts w:ascii="Verdana" w:hAnsi="Verdana" w:cstheme="minorHAnsi"/>
            <w:color w:val="auto"/>
          </w:rPr>
          <w:t>jobactive</w:t>
        </w:r>
        <w:proofErr w:type="spellEnd"/>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20" w:history="1">
        <w:r w:rsidR="00CD351E" w:rsidRPr="00BD1E59">
          <w:rPr>
            <w:rStyle w:val="Hyperlink"/>
            <w:rFonts w:ascii="Verdana" w:hAnsi="Verdana" w:cstheme="minorHAnsi"/>
            <w:color w:val="auto"/>
          </w:rPr>
          <w:t xml:space="preserve">Supplementary evidence to </w:t>
        </w:r>
        <w:proofErr w:type="spellStart"/>
        <w:r w:rsidR="00CD351E" w:rsidRPr="00BD1E59">
          <w:rPr>
            <w:rStyle w:val="Hyperlink"/>
            <w:rFonts w:ascii="Verdana" w:hAnsi="Verdana" w:cstheme="minorHAnsi"/>
            <w:color w:val="auto"/>
          </w:rPr>
          <w:t>jobactive</w:t>
        </w:r>
        <w:proofErr w:type="spellEnd"/>
        <w:r w:rsidR="00CD351E" w:rsidRPr="00BD1E59">
          <w:rPr>
            <w:rStyle w:val="Hyperlink"/>
            <w:rFonts w:ascii="Verdana" w:hAnsi="Verdana" w:cstheme="minorHAnsi"/>
            <w:color w:val="auto"/>
          </w:rPr>
          <w:t xml:space="preserve"> inquiry</w:t>
        </w:r>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21" w:history="1">
        <w:r w:rsidR="00CD351E" w:rsidRPr="00BD1E59">
          <w:rPr>
            <w:rStyle w:val="Hyperlink"/>
            <w:rFonts w:ascii="Verdana" w:hAnsi="Verdana" w:cstheme="minorHAnsi"/>
            <w:color w:val="auto"/>
          </w:rPr>
          <w:t>Submission on the Terms of Reference to the Royal Commission on Aged Care Quality and Safety</w:t>
        </w:r>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22" w:history="1">
        <w:r w:rsidR="00CD351E" w:rsidRPr="00BD1E59">
          <w:rPr>
            <w:rStyle w:val="Hyperlink"/>
            <w:rFonts w:ascii="Verdana" w:hAnsi="Verdana" w:cstheme="minorHAnsi"/>
            <w:color w:val="auto"/>
          </w:rPr>
          <w:t>Submissions to My Health Records Amendment (Strengthening Privacy) Bill 2018</w:t>
        </w:r>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23" w:history="1">
        <w:r w:rsidR="00CD351E" w:rsidRPr="00BD1E59">
          <w:rPr>
            <w:rStyle w:val="Hyperlink"/>
            <w:rFonts w:ascii="Verdana" w:hAnsi="Verdana" w:cstheme="minorHAnsi"/>
            <w:color w:val="auto"/>
          </w:rPr>
          <w:t>Submission on Report for Achieving Low Energy Homes: Final draft</w:t>
        </w:r>
      </w:hyperlink>
      <w:r w:rsidR="00CD351E"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24" w:history="1">
        <w:r w:rsidR="00CD351E" w:rsidRPr="00BD1E59">
          <w:rPr>
            <w:rStyle w:val="Hyperlink"/>
            <w:rFonts w:ascii="Verdana" w:hAnsi="Verdana" w:cstheme="minorHAnsi"/>
            <w:color w:val="auto"/>
          </w:rPr>
          <w:t>Submission on Future Employment Services</w:t>
        </w:r>
      </w:hyperlink>
      <w:r w:rsidR="00CD351E" w:rsidRPr="00BD1E59">
        <w:rPr>
          <w:rFonts w:ascii="Verdana" w:hAnsi="Verdana" w:cstheme="minorHAnsi"/>
        </w:rPr>
        <w:t xml:space="preserve"> - </w:t>
      </w:r>
      <w:r w:rsidR="00CD351E" w:rsidRPr="00BD1E59">
        <w:rPr>
          <w:rFonts w:ascii="Verdana" w:hAnsi="Verdana" w:cstheme="minorHAnsi"/>
          <w:bCs/>
        </w:rPr>
        <w:t>Aug 2018</w:t>
      </w:r>
    </w:p>
    <w:p w:rsidR="00CD351E" w:rsidRPr="00BD1E59" w:rsidRDefault="00BD1E59" w:rsidP="00171372">
      <w:pPr>
        <w:spacing w:beforeLines="120" w:before="288" w:afterLines="120" w:after="288"/>
        <w:rPr>
          <w:rFonts w:ascii="Verdana" w:hAnsi="Verdana" w:cstheme="minorHAnsi"/>
        </w:rPr>
      </w:pPr>
      <w:hyperlink r:id="rId25" w:history="1">
        <w:r w:rsidR="00CD351E" w:rsidRPr="00BD1E59">
          <w:rPr>
            <w:rStyle w:val="Hyperlink"/>
            <w:rFonts w:ascii="Verdana" w:hAnsi="Verdana" w:cstheme="minorHAnsi"/>
            <w:color w:val="auto"/>
          </w:rPr>
          <w:t>Submission into Charity Fundraising in the 21st Century</w:t>
        </w:r>
      </w:hyperlink>
      <w:r w:rsidR="00CD351E" w:rsidRPr="00BD1E59">
        <w:rPr>
          <w:rFonts w:ascii="Verdana" w:hAnsi="Verdana" w:cstheme="minorHAnsi"/>
        </w:rPr>
        <w:t xml:space="preserve"> - </w:t>
      </w:r>
      <w:r w:rsidR="00CD351E" w:rsidRPr="00BD1E59">
        <w:rPr>
          <w:rFonts w:ascii="Verdana" w:hAnsi="Verdana" w:cstheme="minorHAnsi"/>
          <w:bCs/>
        </w:rPr>
        <w:t>Aug 2018</w:t>
      </w:r>
    </w:p>
    <w:p w:rsidR="00CD351E" w:rsidRPr="00BD1E59" w:rsidRDefault="00BD1E59" w:rsidP="00171372">
      <w:pPr>
        <w:spacing w:beforeLines="120" w:before="288" w:afterLines="120" w:after="288"/>
        <w:rPr>
          <w:rFonts w:ascii="Verdana" w:hAnsi="Verdana" w:cstheme="minorHAnsi"/>
        </w:rPr>
      </w:pPr>
      <w:hyperlink r:id="rId26" w:history="1">
        <w:r w:rsidR="00CD351E" w:rsidRPr="00BD1E59">
          <w:rPr>
            <w:rStyle w:val="Hyperlink"/>
            <w:rFonts w:ascii="Verdana" w:hAnsi="Verdana" w:cstheme="minorHAnsi"/>
            <w:color w:val="auto"/>
          </w:rPr>
          <w:t>Submission to National Energy Guarantee Draft Detailed Design for Commonwealth Elements</w:t>
        </w:r>
      </w:hyperlink>
      <w:r w:rsidR="00CD351E" w:rsidRPr="00BD1E59">
        <w:rPr>
          <w:rFonts w:ascii="Verdana" w:hAnsi="Verdana" w:cstheme="minorHAnsi"/>
        </w:rPr>
        <w:t xml:space="preserve"> - </w:t>
      </w:r>
      <w:r w:rsidR="00CD351E" w:rsidRPr="00BD1E59">
        <w:rPr>
          <w:rFonts w:ascii="Verdana" w:hAnsi="Verdana" w:cstheme="minorHAnsi"/>
          <w:bCs/>
        </w:rPr>
        <w:t>Jul 2018</w:t>
      </w:r>
    </w:p>
    <w:p w:rsidR="00CD351E" w:rsidRPr="00BD1E59" w:rsidRDefault="00BD1E59" w:rsidP="00171372">
      <w:pPr>
        <w:spacing w:beforeLines="120" w:before="288" w:afterLines="120" w:after="288"/>
        <w:rPr>
          <w:rFonts w:ascii="Verdana" w:hAnsi="Verdana" w:cstheme="minorHAnsi"/>
        </w:rPr>
      </w:pPr>
      <w:hyperlink r:id="rId27" w:history="1">
        <w:r w:rsidR="00CD351E" w:rsidRPr="00BD1E59">
          <w:rPr>
            <w:rStyle w:val="Hyperlink"/>
            <w:rFonts w:ascii="Verdana" w:hAnsi="Verdana" w:cstheme="minorHAnsi"/>
            <w:color w:val="auto"/>
          </w:rPr>
          <w:t>Submission to Energy Security Board (ESB) National Energy Guarantee Draft Detailed Design Consultation Paper</w:t>
        </w:r>
      </w:hyperlink>
      <w:r w:rsidR="00CD351E" w:rsidRPr="00BD1E59">
        <w:rPr>
          <w:rFonts w:ascii="Verdana" w:hAnsi="Verdana" w:cstheme="minorHAnsi"/>
        </w:rPr>
        <w:t xml:space="preserve"> - </w:t>
      </w:r>
      <w:r w:rsidR="00CD351E" w:rsidRPr="00BD1E59">
        <w:rPr>
          <w:rFonts w:ascii="Verdana" w:hAnsi="Verdana" w:cstheme="minorHAnsi"/>
          <w:bCs/>
        </w:rPr>
        <w:t>Jul 2018</w:t>
      </w:r>
    </w:p>
    <w:p w:rsidR="00CD351E" w:rsidRPr="00BD1E59" w:rsidRDefault="00CD351E" w:rsidP="00171372">
      <w:pPr>
        <w:spacing w:beforeLines="120" w:before="288" w:afterLines="120" w:after="288"/>
        <w:rPr>
          <w:rFonts w:ascii="Verdana" w:hAnsi="Verdana" w:cstheme="minorHAnsi"/>
        </w:rPr>
      </w:pPr>
      <w:r w:rsidRPr="00BD1E59">
        <w:rPr>
          <w:rFonts w:ascii="Verdana" w:hAnsi="Verdana" w:cstheme="minorHAnsi"/>
        </w:rPr>
        <w:t>Submission into Cashless Debit Card Trial Expansion</w:t>
      </w:r>
      <w:r w:rsidRPr="00BD1E59">
        <w:rPr>
          <w:rFonts w:ascii="Verdana" w:hAnsi="Verdana" w:cstheme="minorHAnsi"/>
          <w:bCs/>
        </w:rPr>
        <w:t xml:space="preserve"> - Jul 2018</w:t>
      </w:r>
    </w:p>
    <w:p w:rsidR="00CD351E" w:rsidRPr="00BD1E59" w:rsidRDefault="00BD1E59" w:rsidP="00171372">
      <w:pPr>
        <w:spacing w:beforeLines="120" w:before="288" w:afterLines="120" w:after="288"/>
        <w:rPr>
          <w:rFonts w:ascii="Verdana" w:hAnsi="Verdana" w:cstheme="minorHAnsi"/>
        </w:rPr>
      </w:pPr>
      <w:hyperlink r:id="rId28" w:history="1">
        <w:r w:rsidR="00CD351E" w:rsidRPr="00BD1E59">
          <w:rPr>
            <w:rStyle w:val="Hyperlink"/>
            <w:rFonts w:ascii="Verdana" w:hAnsi="Verdana" w:cstheme="minorHAnsi"/>
            <w:color w:val="auto"/>
          </w:rPr>
          <w:t>Submission on Constitutional Recognition</w:t>
        </w:r>
      </w:hyperlink>
      <w:r w:rsidR="00CD351E" w:rsidRPr="00BD1E59">
        <w:rPr>
          <w:rFonts w:ascii="Verdana" w:hAnsi="Verdana" w:cstheme="minorHAnsi"/>
        </w:rPr>
        <w:t xml:space="preserve"> - </w:t>
      </w:r>
      <w:r w:rsidR="00CD351E" w:rsidRPr="00BD1E59">
        <w:rPr>
          <w:rFonts w:ascii="Verdana" w:hAnsi="Verdana" w:cstheme="minorHAnsi"/>
          <w:bCs/>
        </w:rPr>
        <w:t>Jul 2018</w:t>
      </w:r>
    </w:p>
    <w:p w:rsidR="00CD351E" w:rsidRPr="00BD1E59" w:rsidRDefault="00BD1E59" w:rsidP="00171372">
      <w:pPr>
        <w:spacing w:beforeLines="120" w:before="288" w:afterLines="120" w:after="288"/>
        <w:rPr>
          <w:rFonts w:ascii="Verdana" w:hAnsi="Verdana" w:cstheme="minorHAnsi"/>
        </w:rPr>
      </w:pPr>
      <w:hyperlink r:id="rId29" w:history="1">
        <w:r w:rsidR="00CD351E" w:rsidRPr="00BD1E59">
          <w:rPr>
            <w:rStyle w:val="Hyperlink"/>
            <w:rFonts w:ascii="Verdana" w:hAnsi="Verdana" w:cstheme="minorHAnsi"/>
            <w:color w:val="auto"/>
          </w:rPr>
          <w:t>Submission to Select Committee into the Obesity Epidemic in Australia</w:t>
        </w:r>
      </w:hyperlink>
      <w:r w:rsidR="00CD351E" w:rsidRPr="00BD1E59">
        <w:rPr>
          <w:rFonts w:ascii="Verdana" w:hAnsi="Verdana" w:cstheme="minorHAnsi"/>
        </w:rPr>
        <w:t xml:space="preserve"> - </w:t>
      </w:r>
      <w:r w:rsidR="00CD351E" w:rsidRPr="00BD1E59">
        <w:rPr>
          <w:rFonts w:ascii="Verdana" w:hAnsi="Verdana" w:cstheme="minorHAnsi"/>
          <w:bCs/>
        </w:rPr>
        <w:t>Jul 2018</w:t>
      </w:r>
    </w:p>
    <w:p w:rsidR="00CD351E" w:rsidRPr="00BD1E59" w:rsidRDefault="00CD351E" w:rsidP="00171372">
      <w:pPr>
        <w:spacing w:beforeLines="120" w:before="288" w:afterLines="120" w:after="288"/>
        <w:rPr>
          <w:rFonts w:ascii="Verdana" w:hAnsi="Verdana" w:cstheme="minorHAnsi"/>
        </w:rPr>
      </w:pPr>
    </w:p>
    <w:p w:rsidR="00CD351E" w:rsidRPr="00BD1E59" w:rsidRDefault="00CD351E" w:rsidP="00171372">
      <w:pPr>
        <w:pStyle w:val="Heading3"/>
        <w:spacing w:beforeLines="120" w:before="288" w:afterLines="120" w:after="288"/>
        <w:rPr>
          <w:rFonts w:ascii="Verdana" w:hAnsi="Verdana"/>
        </w:rPr>
      </w:pPr>
      <w:bookmarkStart w:id="96" w:name="_Toc26951269"/>
      <w:bookmarkStart w:id="97" w:name="_Toc26952449"/>
      <w:r w:rsidRPr="00BD1E59">
        <w:rPr>
          <w:rFonts w:ascii="Verdana" w:hAnsi="Verdana"/>
        </w:rPr>
        <w:t>Briefing Notes and Position Statements</w:t>
      </w:r>
      <w:bookmarkEnd w:id="96"/>
      <w:bookmarkEnd w:id="97"/>
    </w:p>
    <w:p w:rsidR="00CD351E" w:rsidRPr="00BD1E59" w:rsidRDefault="00BD1E59" w:rsidP="00171372">
      <w:pPr>
        <w:spacing w:beforeLines="120" w:before="288" w:afterLines="120" w:after="288"/>
        <w:rPr>
          <w:rFonts w:ascii="Verdana" w:hAnsi="Verdana" w:cstheme="minorHAnsi"/>
        </w:rPr>
      </w:pPr>
      <w:hyperlink r:id="rId30" w:history="1">
        <w:r w:rsidR="00CD351E" w:rsidRPr="00BD1E59">
          <w:rPr>
            <w:rStyle w:val="Hyperlink"/>
            <w:rFonts w:ascii="Verdana" w:hAnsi="Verdana" w:cstheme="minorHAnsi"/>
            <w:bCs/>
            <w:color w:val="auto"/>
          </w:rPr>
          <w:t>Briefing note: Social Housing Investment as Infrastructure</w:t>
        </w:r>
      </w:hyperlink>
      <w:r w:rsidR="00CD351E" w:rsidRPr="00BD1E59">
        <w:rPr>
          <w:rFonts w:ascii="Verdana" w:hAnsi="Verdana" w:cstheme="minorHAnsi"/>
        </w:rPr>
        <w:t xml:space="preserve"> - </w:t>
      </w:r>
      <w:r w:rsidR="00CD351E" w:rsidRPr="00BD1E59">
        <w:rPr>
          <w:rFonts w:ascii="Verdana" w:hAnsi="Verdana" w:cstheme="minorHAnsi"/>
          <w:bCs/>
        </w:rPr>
        <w:t>Aug 2019</w:t>
      </w:r>
    </w:p>
    <w:p w:rsidR="00CD351E" w:rsidRPr="00BD1E59" w:rsidRDefault="00BD1E59" w:rsidP="00171372">
      <w:pPr>
        <w:spacing w:beforeLines="120" w:before="288" w:afterLines="120" w:after="288"/>
        <w:rPr>
          <w:rFonts w:ascii="Verdana" w:hAnsi="Verdana" w:cstheme="minorHAnsi"/>
        </w:rPr>
      </w:pPr>
      <w:hyperlink r:id="rId31" w:history="1">
        <w:r w:rsidR="00CD351E" w:rsidRPr="00BD1E59">
          <w:rPr>
            <w:rStyle w:val="Hyperlink"/>
            <w:rFonts w:ascii="Verdana" w:hAnsi="Verdana" w:cstheme="minorHAnsi"/>
            <w:bCs/>
            <w:color w:val="auto"/>
          </w:rPr>
          <w:t>Briefing note: Deeming rates explained</w:t>
        </w:r>
      </w:hyperlink>
      <w:r w:rsidR="00CD351E" w:rsidRPr="00BD1E59">
        <w:rPr>
          <w:rFonts w:ascii="Verdana" w:hAnsi="Verdana" w:cstheme="minorHAnsi"/>
        </w:rPr>
        <w:t xml:space="preserve"> - </w:t>
      </w:r>
      <w:r w:rsidR="00CD351E" w:rsidRPr="00BD1E59">
        <w:rPr>
          <w:rFonts w:ascii="Verdana" w:hAnsi="Verdana" w:cstheme="minorHAnsi"/>
          <w:bCs/>
        </w:rPr>
        <w:t>Jul 2019</w:t>
      </w:r>
    </w:p>
    <w:p w:rsidR="00CD351E" w:rsidRPr="00BD1E59" w:rsidRDefault="00BD1E59" w:rsidP="00171372">
      <w:pPr>
        <w:spacing w:beforeLines="120" w:before="288" w:afterLines="120" w:after="288"/>
        <w:rPr>
          <w:rFonts w:ascii="Verdana" w:hAnsi="Verdana" w:cstheme="minorHAnsi"/>
        </w:rPr>
      </w:pPr>
      <w:hyperlink r:id="rId32" w:history="1">
        <w:r w:rsidR="00CD351E" w:rsidRPr="00BD1E59">
          <w:rPr>
            <w:rStyle w:val="Hyperlink"/>
            <w:rFonts w:ascii="Verdana" w:hAnsi="Verdana" w:cstheme="minorHAnsi"/>
            <w:bCs/>
            <w:color w:val="auto"/>
          </w:rPr>
          <w:t>Briefing note: The proposed Commonwealth Data Sharing Legislation and Consumer Data Right</w:t>
        </w:r>
      </w:hyperlink>
      <w:r w:rsidR="00CD351E" w:rsidRPr="00BD1E59">
        <w:rPr>
          <w:rFonts w:ascii="Verdana" w:hAnsi="Verdana" w:cstheme="minorHAnsi"/>
        </w:rPr>
        <w:t xml:space="preserve"> - </w:t>
      </w:r>
      <w:r w:rsidR="00CD351E" w:rsidRPr="00BD1E59">
        <w:rPr>
          <w:rFonts w:ascii="Verdana" w:hAnsi="Verdana" w:cstheme="minorHAnsi"/>
          <w:bCs/>
        </w:rPr>
        <w:t>Jun 2019</w:t>
      </w:r>
    </w:p>
    <w:p w:rsidR="00CD351E" w:rsidRPr="00BD1E59" w:rsidRDefault="00BD1E59" w:rsidP="00171372">
      <w:pPr>
        <w:spacing w:beforeLines="120" w:before="288" w:afterLines="120" w:after="288"/>
        <w:rPr>
          <w:rFonts w:ascii="Verdana" w:hAnsi="Verdana" w:cstheme="minorHAnsi"/>
        </w:rPr>
      </w:pPr>
      <w:hyperlink r:id="rId33" w:history="1">
        <w:r w:rsidR="00CD351E" w:rsidRPr="00BD1E59">
          <w:rPr>
            <w:rStyle w:val="Hyperlink"/>
            <w:rFonts w:ascii="Verdana" w:hAnsi="Verdana" w:cstheme="minorHAnsi"/>
            <w:bCs/>
            <w:color w:val="auto"/>
          </w:rPr>
          <w:t>Briefing note: Energy prices hurt low-income families the most</w:t>
        </w:r>
      </w:hyperlink>
      <w:r w:rsidR="00CD351E" w:rsidRPr="00BD1E59">
        <w:rPr>
          <w:rFonts w:ascii="Verdana" w:hAnsi="Verdana" w:cstheme="minorHAnsi"/>
        </w:rPr>
        <w:t xml:space="preserve"> - </w:t>
      </w:r>
      <w:r w:rsidR="00CD351E" w:rsidRPr="00BD1E59">
        <w:rPr>
          <w:rFonts w:ascii="Verdana" w:hAnsi="Verdana" w:cstheme="minorHAnsi"/>
          <w:bCs/>
        </w:rPr>
        <w:t>Jun 2019</w:t>
      </w:r>
    </w:p>
    <w:p w:rsidR="00CD351E" w:rsidRPr="00BD1E59" w:rsidRDefault="00BD1E59" w:rsidP="00171372">
      <w:pPr>
        <w:spacing w:beforeLines="120" w:before="288" w:afterLines="120" w:after="288"/>
        <w:rPr>
          <w:rFonts w:ascii="Verdana" w:hAnsi="Verdana" w:cstheme="minorHAnsi"/>
        </w:rPr>
      </w:pPr>
      <w:hyperlink r:id="rId34" w:history="1">
        <w:r w:rsidR="00CD351E" w:rsidRPr="00BD1E59">
          <w:rPr>
            <w:rStyle w:val="Hyperlink"/>
            <w:rFonts w:ascii="Verdana" w:hAnsi="Verdana" w:cstheme="minorHAnsi"/>
            <w:bCs/>
            <w:color w:val="auto"/>
          </w:rPr>
          <w:t>Briefing note on boosting growth: Tax cuts on payments and services?</w:t>
        </w:r>
      </w:hyperlink>
      <w:r w:rsidR="00CD351E" w:rsidRPr="00BD1E59">
        <w:rPr>
          <w:rFonts w:ascii="Verdana" w:hAnsi="Verdana" w:cstheme="minorHAnsi"/>
        </w:rPr>
        <w:t xml:space="preserve"> - </w:t>
      </w:r>
      <w:r w:rsidR="00CD351E" w:rsidRPr="00BD1E59">
        <w:rPr>
          <w:rFonts w:ascii="Verdana" w:hAnsi="Verdana" w:cstheme="minorHAnsi"/>
          <w:bCs/>
        </w:rPr>
        <w:t>Jun 2019</w:t>
      </w:r>
    </w:p>
    <w:p w:rsidR="00CD351E" w:rsidRPr="00BD1E59" w:rsidRDefault="00BD1E59" w:rsidP="00171372">
      <w:pPr>
        <w:spacing w:beforeLines="120" w:before="288" w:afterLines="120" w:after="288"/>
        <w:rPr>
          <w:rFonts w:ascii="Verdana" w:hAnsi="Verdana" w:cstheme="minorHAnsi"/>
        </w:rPr>
      </w:pPr>
      <w:hyperlink r:id="rId35" w:history="1">
        <w:r w:rsidR="00CD351E" w:rsidRPr="00BD1E59">
          <w:rPr>
            <w:rStyle w:val="Hyperlink"/>
            <w:rFonts w:ascii="Verdana" w:hAnsi="Verdana" w:cstheme="minorHAnsi"/>
            <w:bCs/>
            <w:color w:val="auto"/>
          </w:rPr>
          <w:t>Briefing note on tax cuts: Who gains and what do they cost?</w:t>
        </w:r>
      </w:hyperlink>
      <w:r w:rsidR="00CD351E" w:rsidRPr="00BD1E59">
        <w:rPr>
          <w:rFonts w:ascii="Verdana" w:hAnsi="Verdana" w:cstheme="minorHAnsi"/>
        </w:rPr>
        <w:t xml:space="preserve"> - </w:t>
      </w:r>
      <w:r w:rsidR="00CD351E" w:rsidRPr="00BD1E59">
        <w:rPr>
          <w:rFonts w:ascii="Verdana" w:hAnsi="Verdana" w:cstheme="minorHAnsi"/>
          <w:bCs/>
        </w:rPr>
        <w:t>Jun 2019</w:t>
      </w:r>
    </w:p>
    <w:p w:rsidR="00CD351E" w:rsidRPr="00BD1E59" w:rsidRDefault="00BD1E59" w:rsidP="00171372">
      <w:pPr>
        <w:spacing w:beforeLines="120" w:before="288" w:afterLines="120" w:after="288"/>
        <w:rPr>
          <w:rFonts w:ascii="Verdana" w:hAnsi="Verdana" w:cstheme="minorHAnsi"/>
        </w:rPr>
      </w:pPr>
      <w:hyperlink r:id="rId36" w:history="1">
        <w:r w:rsidR="00CD351E" w:rsidRPr="00BD1E59">
          <w:rPr>
            <w:rStyle w:val="Hyperlink"/>
            <w:rFonts w:ascii="Verdana" w:hAnsi="Verdana" w:cstheme="minorHAnsi"/>
            <w:bCs/>
            <w:color w:val="auto"/>
          </w:rPr>
          <w:t>Briefing note: The uncertain future of essential services and trends in Commonwealth spending</w:t>
        </w:r>
      </w:hyperlink>
      <w:r w:rsidR="00CD351E" w:rsidRPr="00BD1E59">
        <w:rPr>
          <w:rFonts w:ascii="Verdana" w:hAnsi="Verdana" w:cstheme="minorHAnsi"/>
        </w:rPr>
        <w:t xml:space="preserve"> - </w:t>
      </w:r>
      <w:r w:rsidR="00CD351E" w:rsidRPr="00BD1E59">
        <w:rPr>
          <w:rFonts w:ascii="Verdana" w:hAnsi="Verdana" w:cstheme="minorHAnsi"/>
          <w:bCs/>
        </w:rPr>
        <w:t>Jun 2019</w:t>
      </w:r>
    </w:p>
    <w:p w:rsidR="00CD351E" w:rsidRPr="00BD1E59" w:rsidRDefault="00BD1E59" w:rsidP="00171372">
      <w:pPr>
        <w:spacing w:beforeLines="120" w:before="288" w:afterLines="120" w:after="288"/>
        <w:rPr>
          <w:rFonts w:ascii="Verdana" w:hAnsi="Verdana" w:cstheme="minorHAnsi"/>
        </w:rPr>
      </w:pPr>
      <w:hyperlink r:id="rId37" w:history="1">
        <w:r w:rsidR="00CD351E" w:rsidRPr="00BD1E59">
          <w:rPr>
            <w:rStyle w:val="Hyperlink"/>
            <w:rFonts w:ascii="Verdana" w:hAnsi="Verdana" w:cstheme="minorHAnsi"/>
            <w:bCs/>
            <w:color w:val="auto"/>
          </w:rPr>
          <w:t>Briefing note: Franking credits</w:t>
        </w:r>
      </w:hyperlink>
      <w:r w:rsidR="00CD351E" w:rsidRPr="00BD1E59">
        <w:rPr>
          <w:rFonts w:ascii="Verdana" w:hAnsi="Verdana" w:cstheme="minorHAnsi"/>
        </w:rPr>
        <w:t xml:space="preserve"> - </w:t>
      </w:r>
      <w:r w:rsidR="00CD351E" w:rsidRPr="00BD1E59">
        <w:rPr>
          <w:rFonts w:ascii="Verdana" w:hAnsi="Verdana" w:cstheme="minorHAnsi"/>
          <w:bCs/>
        </w:rPr>
        <w:t>May 2019</w:t>
      </w:r>
    </w:p>
    <w:p w:rsidR="00CD351E" w:rsidRPr="00BD1E59" w:rsidRDefault="00BD1E59" w:rsidP="00171372">
      <w:pPr>
        <w:spacing w:beforeLines="120" w:before="288" w:afterLines="120" w:after="288"/>
        <w:rPr>
          <w:rFonts w:ascii="Verdana" w:hAnsi="Verdana" w:cstheme="minorHAnsi"/>
        </w:rPr>
      </w:pPr>
      <w:hyperlink r:id="rId38" w:history="1">
        <w:r w:rsidR="00CD351E" w:rsidRPr="00BD1E59">
          <w:rPr>
            <w:rStyle w:val="Hyperlink"/>
            <w:rFonts w:ascii="Verdana" w:hAnsi="Verdana" w:cstheme="minorHAnsi"/>
            <w:bCs/>
            <w:color w:val="auto"/>
          </w:rPr>
          <w:t>Briefing note: Future cuts to ERO supplementation</w:t>
        </w:r>
      </w:hyperlink>
      <w:r w:rsidR="00CD351E" w:rsidRPr="00BD1E59">
        <w:rPr>
          <w:rFonts w:ascii="Verdana" w:hAnsi="Verdana" w:cstheme="minorHAnsi"/>
        </w:rPr>
        <w:t xml:space="preserve"> - </w:t>
      </w:r>
      <w:r w:rsidR="00CD351E" w:rsidRPr="00BD1E59">
        <w:rPr>
          <w:rFonts w:ascii="Verdana" w:hAnsi="Verdana" w:cstheme="minorHAnsi"/>
          <w:bCs/>
        </w:rPr>
        <w:t>Apr 2019</w:t>
      </w:r>
    </w:p>
    <w:p w:rsidR="00CD351E" w:rsidRPr="00BD1E59" w:rsidRDefault="00BD1E59" w:rsidP="00171372">
      <w:pPr>
        <w:spacing w:beforeLines="120" w:before="288" w:afterLines="120" w:after="288"/>
        <w:rPr>
          <w:rFonts w:ascii="Verdana" w:hAnsi="Verdana" w:cstheme="minorHAnsi"/>
        </w:rPr>
      </w:pPr>
      <w:hyperlink r:id="rId39" w:history="1">
        <w:r w:rsidR="00CD351E" w:rsidRPr="00BD1E59">
          <w:rPr>
            <w:rStyle w:val="Hyperlink"/>
            <w:rFonts w:ascii="Verdana" w:hAnsi="Verdana" w:cstheme="minorHAnsi"/>
            <w:bCs/>
            <w:color w:val="auto"/>
          </w:rPr>
          <w:t>Briefing note: Advocacy and the Federal Election</w:t>
        </w:r>
      </w:hyperlink>
      <w:r w:rsidR="00CD351E"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40" w:history="1">
        <w:r w:rsidR="00CD351E" w:rsidRPr="00BD1E59">
          <w:rPr>
            <w:rStyle w:val="Hyperlink"/>
            <w:rFonts w:ascii="Verdana" w:hAnsi="Verdana" w:cstheme="minorHAnsi"/>
            <w:bCs/>
            <w:color w:val="auto"/>
          </w:rPr>
          <w:t>Letter to Leader of the Opposition re Cashless Debit Card &amp; Income Management</w:t>
        </w:r>
      </w:hyperlink>
      <w:r w:rsidR="00CD351E"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41" w:history="1">
        <w:r w:rsidR="00CD351E" w:rsidRPr="00BD1E59">
          <w:rPr>
            <w:rStyle w:val="Hyperlink"/>
            <w:rFonts w:ascii="Verdana" w:hAnsi="Verdana" w:cstheme="minorHAnsi"/>
            <w:bCs/>
            <w:color w:val="auto"/>
          </w:rPr>
          <w:t>Budget Priorities Statement 2019-20</w:t>
        </w:r>
      </w:hyperlink>
      <w:r w:rsidR="00CD351E"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42" w:history="1">
        <w:r w:rsidR="00CD351E" w:rsidRPr="00BD1E59">
          <w:rPr>
            <w:rStyle w:val="Hyperlink"/>
            <w:rFonts w:ascii="Verdana" w:hAnsi="Verdana" w:cstheme="minorHAnsi"/>
            <w:bCs/>
            <w:color w:val="auto"/>
          </w:rPr>
          <w:t>Briefing note: Electoral Act changes</w:t>
        </w:r>
      </w:hyperlink>
      <w:r w:rsidR="00CD351E" w:rsidRPr="00BD1E59">
        <w:rPr>
          <w:rFonts w:ascii="Verdana" w:hAnsi="Verdana" w:cstheme="minorHAnsi"/>
        </w:rPr>
        <w:t xml:space="preserve"> - </w:t>
      </w:r>
      <w:r w:rsidR="00CD351E" w:rsidRPr="00BD1E59">
        <w:rPr>
          <w:rFonts w:ascii="Verdana" w:hAnsi="Verdana" w:cstheme="minorHAnsi"/>
          <w:bCs/>
        </w:rPr>
        <w:t>Nov 2018</w:t>
      </w:r>
    </w:p>
    <w:p w:rsidR="00CD351E" w:rsidRPr="00BD1E59" w:rsidRDefault="00BD1E59" w:rsidP="00171372">
      <w:pPr>
        <w:spacing w:beforeLines="120" w:before="288" w:afterLines="120" w:after="288"/>
        <w:rPr>
          <w:rFonts w:ascii="Verdana" w:hAnsi="Verdana" w:cstheme="minorHAnsi"/>
        </w:rPr>
      </w:pPr>
      <w:hyperlink r:id="rId43" w:history="1">
        <w:r w:rsidR="00CD351E" w:rsidRPr="00BD1E59">
          <w:rPr>
            <w:rStyle w:val="Hyperlink"/>
            <w:rFonts w:ascii="Verdana" w:hAnsi="Verdana" w:cstheme="minorHAnsi"/>
            <w:bCs/>
            <w:color w:val="auto"/>
          </w:rPr>
          <w:t>Letter to Prime Minister regarding anti-discrimination exemptions and other issues</w:t>
        </w:r>
      </w:hyperlink>
      <w:r w:rsidR="00CD351E" w:rsidRPr="00BD1E59">
        <w:rPr>
          <w:rFonts w:ascii="Verdana" w:hAnsi="Verdana" w:cstheme="minorHAnsi"/>
        </w:rPr>
        <w:t xml:space="preserve"> - </w:t>
      </w:r>
      <w:r w:rsidR="00CD351E" w:rsidRPr="00BD1E59">
        <w:rPr>
          <w:rFonts w:ascii="Verdana" w:hAnsi="Verdana" w:cstheme="minorHAnsi"/>
          <w:bCs/>
        </w:rPr>
        <w:t>Nov 2018</w:t>
      </w:r>
    </w:p>
    <w:p w:rsidR="00CD351E" w:rsidRPr="00BD1E59" w:rsidRDefault="00BD1E59" w:rsidP="00171372">
      <w:pPr>
        <w:spacing w:beforeLines="120" w:before="288" w:afterLines="120" w:after="288"/>
        <w:rPr>
          <w:rFonts w:ascii="Verdana" w:hAnsi="Verdana" w:cstheme="minorHAnsi"/>
        </w:rPr>
      </w:pPr>
      <w:hyperlink r:id="rId44" w:history="1">
        <w:r w:rsidR="00CD351E" w:rsidRPr="00BD1E59">
          <w:rPr>
            <w:rStyle w:val="Hyperlink"/>
            <w:rFonts w:ascii="Verdana" w:hAnsi="Verdana" w:cstheme="minorHAnsi"/>
            <w:bCs/>
            <w:color w:val="auto"/>
          </w:rPr>
          <w:t>Joint briefing note: Australian Digital Inclusion Index</w:t>
        </w:r>
      </w:hyperlink>
      <w:r w:rsidR="00CD351E"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45" w:history="1">
        <w:r w:rsidR="00CD351E" w:rsidRPr="00BD1E59">
          <w:rPr>
            <w:rStyle w:val="Hyperlink"/>
            <w:rFonts w:ascii="Verdana" w:hAnsi="Verdana" w:cstheme="minorHAnsi"/>
            <w:bCs/>
            <w:color w:val="auto"/>
          </w:rPr>
          <w:t>Briefing note: Commissioning and getting better outcomes: Principles and practice</w:t>
        </w:r>
      </w:hyperlink>
      <w:r w:rsidR="00CD351E"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46" w:history="1">
        <w:r w:rsidR="00CD351E" w:rsidRPr="00BD1E59">
          <w:rPr>
            <w:rStyle w:val="Hyperlink"/>
            <w:rFonts w:ascii="Verdana" w:hAnsi="Verdana" w:cstheme="minorHAnsi"/>
            <w:bCs/>
            <w:color w:val="auto"/>
          </w:rPr>
          <w:t>History repeats on tax cuts and the Budget</w:t>
        </w:r>
      </w:hyperlink>
      <w:r w:rsidR="00CD351E" w:rsidRPr="00BD1E59">
        <w:rPr>
          <w:rFonts w:ascii="Verdana" w:hAnsi="Verdana" w:cstheme="minorHAnsi"/>
        </w:rPr>
        <w:t xml:space="preserve"> - </w:t>
      </w:r>
      <w:r w:rsidR="00CD351E" w:rsidRPr="00BD1E59">
        <w:rPr>
          <w:rFonts w:ascii="Verdana" w:hAnsi="Verdana" w:cstheme="minorHAnsi"/>
          <w:bCs/>
        </w:rPr>
        <w:t>Jun 2018</w:t>
      </w:r>
    </w:p>
    <w:p w:rsidR="00CD351E" w:rsidRPr="00BD1E59" w:rsidRDefault="00CD351E" w:rsidP="00171372">
      <w:pPr>
        <w:pStyle w:val="Heading3"/>
        <w:spacing w:beforeLines="120" w:before="288" w:afterLines="120" w:after="288"/>
        <w:rPr>
          <w:rFonts w:ascii="Verdana" w:hAnsi="Verdana"/>
        </w:rPr>
      </w:pPr>
      <w:bookmarkStart w:id="98" w:name="_Toc26951270"/>
      <w:bookmarkStart w:id="99" w:name="_Toc26952450"/>
      <w:r w:rsidRPr="00BD1E59">
        <w:rPr>
          <w:rFonts w:ascii="Verdana" w:hAnsi="Verdana"/>
        </w:rPr>
        <w:t>Key Reports and Publications</w:t>
      </w:r>
      <w:bookmarkEnd w:id="98"/>
      <w:bookmarkEnd w:id="99"/>
    </w:p>
    <w:p w:rsidR="00CD351E" w:rsidRPr="00BD1E59" w:rsidRDefault="00BD1E59" w:rsidP="00171372">
      <w:pPr>
        <w:spacing w:beforeLines="120" w:before="288" w:afterLines="120" w:after="288"/>
        <w:rPr>
          <w:rFonts w:ascii="Verdana" w:hAnsi="Verdana" w:cstheme="minorHAnsi"/>
        </w:rPr>
      </w:pPr>
      <w:hyperlink r:id="rId47" w:history="1">
        <w:r w:rsidR="00CD351E" w:rsidRPr="00BD1E59">
          <w:rPr>
            <w:rStyle w:val="Hyperlink"/>
            <w:rFonts w:ascii="Verdana" w:hAnsi="Verdana" w:cstheme="minorHAnsi"/>
            <w:bCs/>
            <w:color w:val="auto"/>
          </w:rPr>
          <w:t>Joint COSS letter to AEMC on wholesale demand response mechanism draft determination</w:t>
        </w:r>
      </w:hyperlink>
      <w:r w:rsidR="00914D11" w:rsidRPr="00BD1E59">
        <w:rPr>
          <w:rFonts w:ascii="Verdana" w:hAnsi="Verdana" w:cstheme="minorHAnsi"/>
        </w:rPr>
        <w:t xml:space="preserve"> - </w:t>
      </w:r>
      <w:r w:rsidR="00CD351E" w:rsidRPr="00BD1E59">
        <w:rPr>
          <w:rFonts w:ascii="Verdana" w:hAnsi="Verdana" w:cstheme="minorHAnsi"/>
          <w:bCs/>
        </w:rPr>
        <w:t>Aug 2019</w:t>
      </w:r>
    </w:p>
    <w:p w:rsidR="00CD351E" w:rsidRPr="00BD1E59" w:rsidRDefault="00BD1E59" w:rsidP="00171372">
      <w:pPr>
        <w:spacing w:beforeLines="120" w:before="288" w:afterLines="120" w:after="288"/>
        <w:rPr>
          <w:rFonts w:ascii="Verdana" w:hAnsi="Verdana" w:cstheme="minorHAnsi"/>
        </w:rPr>
      </w:pPr>
      <w:hyperlink r:id="rId48" w:history="1">
        <w:r w:rsidR="00CD351E" w:rsidRPr="00BD1E59">
          <w:rPr>
            <w:rStyle w:val="Hyperlink"/>
            <w:rFonts w:ascii="Verdana" w:hAnsi="Verdana" w:cstheme="minorHAnsi"/>
            <w:bCs/>
            <w:color w:val="auto"/>
          </w:rPr>
          <w:t>Response to Strategic Energy Plan draft metrics</w:t>
        </w:r>
      </w:hyperlink>
      <w:r w:rsidR="00914D11" w:rsidRPr="00BD1E59">
        <w:rPr>
          <w:rFonts w:ascii="Verdana" w:hAnsi="Verdana" w:cstheme="minorHAnsi"/>
        </w:rPr>
        <w:t xml:space="preserve"> - </w:t>
      </w:r>
      <w:r w:rsidR="00CD351E" w:rsidRPr="00BD1E59">
        <w:rPr>
          <w:rFonts w:ascii="Verdana" w:hAnsi="Verdana" w:cstheme="minorHAnsi"/>
          <w:bCs/>
        </w:rPr>
        <w:t>Apr 2019</w:t>
      </w:r>
    </w:p>
    <w:p w:rsidR="00CD351E" w:rsidRPr="00BD1E59" w:rsidRDefault="00BD1E59" w:rsidP="00171372">
      <w:pPr>
        <w:spacing w:beforeLines="120" w:before="288" w:afterLines="120" w:after="288"/>
        <w:rPr>
          <w:rFonts w:ascii="Verdana" w:hAnsi="Verdana" w:cstheme="minorHAnsi"/>
        </w:rPr>
      </w:pPr>
      <w:hyperlink r:id="rId49" w:history="1">
        <w:r w:rsidR="00CD351E" w:rsidRPr="00BD1E59">
          <w:rPr>
            <w:rStyle w:val="Hyperlink"/>
            <w:rFonts w:ascii="Verdana" w:hAnsi="Verdana" w:cstheme="minorHAnsi"/>
            <w:bCs/>
            <w:color w:val="auto"/>
          </w:rPr>
          <w:t>Affordable clean energy for people on low incomes</w:t>
        </w:r>
      </w:hyperlink>
      <w:r w:rsidR="00914D11"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50" w:history="1">
        <w:r w:rsidR="00CD351E" w:rsidRPr="00BD1E59">
          <w:rPr>
            <w:rStyle w:val="Hyperlink"/>
            <w:rFonts w:ascii="Verdana" w:hAnsi="Verdana" w:cstheme="minorHAnsi"/>
            <w:bCs/>
            <w:color w:val="auto"/>
          </w:rPr>
          <w:t>Letter to Leader of the Opposition re Cashless Debit Card &amp; Income Management</w:t>
        </w:r>
      </w:hyperlink>
      <w:r w:rsidR="00914D11"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51" w:history="1">
        <w:r w:rsidR="00CD351E" w:rsidRPr="00BD1E59">
          <w:rPr>
            <w:rStyle w:val="Hyperlink"/>
            <w:rFonts w:ascii="Verdana" w:hAnsi="Verdana" w:cstheme="minorHAnsi"/>
            <w:bCs/>
            <w:color w:val="auto"/>
          </w:rPr>
          <w:t>Budget Priorities Statement 2019-20</w:t>
        </w:r>
      </w:hyperlink>
      <w:r w:rsidR="00914D11"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52" w:history="1">
        <w:r w:rsidR="00CD351E" w:rsidRPr="00BD1E59">
          <w:rPr>
            <w:rStyle w:val="Hyperlink"/>
            <w:rFonts w:ascii="Verdana" w:hAnsi="Verdana" w:cstheme="minorHAnsi"/>
            <w:bCs/>
            <w:color w:val="auto"/>
          </w:rPr>
          <w:t>Affordable clean energy for people on low incomes</w:t>
        </w:r>
      </w:hyperlink>
      <w:r w:rsidR="00914D11" w:rsidRPr="00BD1E59">
        <w:rPr>
          <w:rFonts w:ascii="Verdana" w:hAnsi="Verdana" w:cstheme="minorHAnsi"/>
        </w:rPr>
        <w:t xml:space="preserve"> - </w:t>
      </w:r>
      <w:r w:rsidR="00CD351E" w:rsidRPr="00BD1E59">
        <w:rPr>
          <w:rFonts w:ascii="Verdana" w:hAnsi="Verdana" w:cstheme="minorHAnsi"/>
          <w:bCs/>
        </w:rPr>
        <w:t>Feb 2019</w:t>
      </w:r>
    </w:p>
    <w:p w:rsidR="00CD351E" w:rsidRPr="00BD1E59" w:rsidRDefault="00BD1E59" w:rsidP="00171372">
      <w:pPr>
        <w:spacing w:beforeLines="120" w:before="288" w:afterLines="120" w:after="288"/>
        <w:rPr>
          <w:rFonts w:ascii="Verdana" w:hAnsi="Verdana" w:cstheme="minorHAnsi"/>
        </w:rPr>
      </w:pPr>
      <w:hyperlink r:id="rId53" w:history="1">
        <w:r w:rsidR="00CD351E" w:rsidRPr="00BD1E59">
          <w:rPr>
            <w:rStyle w:val="Hyperlink"/>
            <w:rFonts w:ascii="Verdana" w:hAnsi="Verdana" w:cstheme="minorHAnsi"/>
            <w:bCs/>
            <w:color w:val="auto"/>
          </w:rPr>
          <w:t>Annual Report 2017-18</w:t>
        </w:r>
      </w:hyperlink>
      <w:r w:rsidR="00914D11"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54" w:history="1">
        <w:r w:rsidR="00CD351E" w:rsidRPr="00BD1E59">
          <w:rPr>
            <w:rStyle w:val="Hyperlink"/>
            <w:rFonts w:ascii="Verdana" w:hAnsi="Verdana" w:cstheme="minorHAnsi"/>
            <w:bCs/>
            <w:color w:val="auto"/>
          </w:rPr>
          <w:t>Poverty in Australia 2018</w:t>
        </w:r>
      </w:hyperlink>
      <w:r w:rsidR="00914D11"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55" w:history="1">
        <w:r w:rsidR="00CD351E" w:rsidRPr="00BD1E59">
          <w:rPr>
            <w:rStyle w:val="Hyperlink"/>
            <w:rFonts w:ascii="Verdana" w:hAnsi="Verdana" w:cstheme="minorHAnsi"/>
            <w:bCs/>
            <w:color w:val="auto"/>
          </w:rPr>
          <w:t>Energy stressed in Australia: a joint report with Brotherhood of St Laurence</w:t>
        </w:r>
      </w:hyperlink>
      <w:r w:rsidR="00914D11"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56" w:history="1">
        <w:r w:rsidR="00CD351E" w:rsidRPr="00BD1E59">
          <w:rPr>
            <w:rStyle w:val="Hyperlink"/>
            <w:rFonts w:ascii="Verdana" w:hAnsi="Verdana" w:cstheme="minorHAnsi"/>
            <w:bCs/>
            <w:color w:val="auto"/>
          </w:rPr>
          <w:t>Voices of Unemployment</w:t>
        </w:r>
      </w:hyperlink>
      <w:r w:rsidR="00914D11" w:rsidRPr="00BD1E59">
        <w:rPr>
          <w:rFonts w:ascii="Verdana" w:hAnsi="Verdana" w:cstheme="minorHAnsi"/>
        </w:rPr>
        <w:t xml:space="preserve"> - </w:t>
      </w:r>
      <w:r w:rsidR="00CD351E" w:rsidRPr="00BD1E59">
        <w:rPr>
          <w:rFonts w:ascii="Verdana" w:hAnsi="Verdana" w:cstheme="minorHAnsi"/>
          <w:bCs/>
        </w:rPr>
        <w:t>Oct 2018</w:t>
      </w:r>
    </w:p>
    <w:p w:rsidR="00CD351E" w:rsidRPr="00BD1E59" w:rsidRDefault="00BD1E59" w:rsidP="00171372">
      <w:pPr>
        <w:spacing w:beforeLines="120" w:before="288" w:afterLines="120" w:after="288"/>
        <w:rPr>
          <w:rFonts w:ascii="Verdana" w:hAnsi="Verdana" w:cstheme="minorHAnsi"/>
        </w:rPr>
      </w:pPr>
      <w:hyperlink r:id="rId57" w:history="1">
        <w:r w:rsidR="00CD351E" w:rsidRPr="00BD1E59">
          <w:rPr>
            <w:rStyle w:val="Hyperlink"/>
            <w:rFonts w:ascii="Verdana" w:hAnsi="Verdana" w:cstheme="minorHAnsi"/>
            <w:bCs/>
            <w:color w:val="auto"/>
          </w:rPr>
          <w:t>Joint report: Tackling climate change and energy affordability for low-income households</w:t>
        </w:r>
      </w:hyperlink>
      <w:r w:rsidR="00914D11"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58" w:history="1">
        <w:r w:rsidR="00CD351E" w:rsidRPr="00BD1E59">
          <w:rPr>
            <w:rStyle w:val="Hyperlink"/>
            <w:rFonts w:ascii="Verdana" w:hAnsi="Verdana" w:cstheme="minorHAnsi"/>
            <w:bCs/>
            <w:color w:val="auto"/>
          </w:rPr>
          <w:t>Analysis of the impact of raising benefit rates</w:t>
        </w:r>
      </w:hyperlink>
      <w:r w:rsidR="00914D11"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59" w:history="1">
        <w:r w:rsidR="00CD351E" w:rsidRPr="00BD1E59">
          <w:rPr>
            <w:rStyle w:val="Hyperlink"/>
            <w:rFonts w:ascii="Verdana" w:hAnsi="Verdana" w:cstheme="minorHAnsi"/>
            <w:bCs/>
            <w:color w:val="auto"/>
          </w:rPr>
          <w:t>Faces of unemployment</w:t>
        </w:r>
      </w:hyperlink>
      <w:r w:rsidR="00914D11"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60" w:history="1">
        <w:r w:rsidR="00CD351E" w:rsidRPr="00BD1E59">
          <w:rPr>
            <w:rStyle w:val="Hyperlink"/>
            <w:rFonts w:ascii="Verdana" w:hAnsi="Verdana" w:cstheme="minorHAnsi"/>
            <w:bCs/>
            <w:color w:val="auto"/>
          </w:rPr>
          <w:t>Competition Policy and Human Services: Where Theory Meets Practice</w:t>
        </w:r>
      </w:hyperlink>
      <w:r w:rsidR="00914D11"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61" w:history="1">
        <w:r w:rsidR="00CD351E" w:rsidRPr="00BD1E59">
          <w:rPr>
            <w:rStyle w:val="Hyperlink"/>
            <w:rFonts w:ascii="Verdana" w:hAnsi="Verdana" w:cstheme="minorHAnsi"/>
            <w:bCs/>
            <w:color w:val="auto"/>
          </w:rPr>
          <w:t>Competition Policy and Human Services: Where Theory Meets Practice - Introductory summary</w:t>
        </w:r>
      </w:hyperlink>
      <w:r w:rsidR="00914D11" w:rsidRPr="00BD1E59">
        <w:rPr>
          <w:rFonts w:ascii="Verdana" w:hAnsi="Verdana" w:cstheme="minorHAnsi"/>
        </w:rPr>
        <w:t xml:space="preserve"> - </w:t>
      </w:r>
      <w:r w:rsidR="00CD351E" w:rsidRPr="00BD1E59">
        <w:rPr>
          <w:rFonts w:ascii="Verdana" w:hAnsi="Verdana" w:cstheme="minorHAnsi"/>
          <w:bCs/>
        </w:rPr>
        <w:t>Sep 2018</w:t>
      </w:r>
    </w:p>
    <w:p w:rsidR="00CD351E" w:rsidRPr="00BD1E59" w:rsidRDefault="00BD1E59" w:rsidP="00171372">
      <w:pPr>
        <w:spacing w:beforeLines="120" w:before="288" w:afterLines="120" w:after="288"/>
        <w:rPr>
          <w:rFonts w:ascii="Verdana" w:hAnsi="Verdana" w:cstheme="minorHAnsi"/>
        </w:rPr>
      </w:pPr>
      <w:hyperlink r:id="rId62" w:history="1">
        <w:r w:rsidR="00CD351E" w:rsidRPr="00BD1E59">
          <w:rPr>
            <w:rStyle w:val="Hyperlink"/>
            <w:rFonts w:ascii="Verdana" w:hAnsi="Verdana" w:cstheme="minorHAnsi"/>
            <w:bCs/>
            <w:color w:val="auto"/>
          </w:rPr>
          <w:t>Inequality in Australia 2018 Factsheet</w:t>
        </w:r>
      </w:hyperlink>
      <w:r w:rsidR="00914D11" w:rsidRPr="00BD1E59">
        <w:rPr>
          <w:rFonts w:ascii="Verdana" w:hAnsi="Verdana" w:cstheme="minorHAnsi"/>
        </w:rPr>
        <w:t xml:space="preserve"> - </w:t>
      </w:r>
      <w:r w:rsidR="00CD351E" w:rsidRPr="00BD1E59">
        <w:rPr>
          <w:rFonts w:ascii="Verdana" w:hAnsi="Verdana" w:cstheme="minorHAnsi"/>
          <w:bCs/>
        </w:rPr>
        <w:t>Aug 2018</w:t>
      </w:r>
    </w:p>
    <w:p w:rsidR="00CD351E" w:rsidRPr="00BD1E59" w:rsidRDefault="00BD1E59" w:rsidP="00171372">
      <w:pPr>
        <w:spacing w:beforeLines="120" w:before="288" w:afterLines="120" w:after="288"/>
        <w:rPr>
          <w:rFonts w:ascii="Verdana" w:hAnsi="Verdana" w:cstheme="minorHAnsi"/>
        </w:rPr>
      </w:pPr>
      <w:hyperlink r:id="rId63" w:history="1">
        <w:r w:rsidR="00CD351E" w:rsidRPr="00BD1E59">
          <w:rPr>
            <w:rStyle w:val="Hyperlink"/>
            <w:rFonts w:ascii="Verdana" w:hAnsi="Verdana" w:cstheme="minorHAnsi"/>
            <w:bCs/>
            <w:color w:val="auto"/>
          </w:rPr>
          <w:t>Inequality in Australia 2018: The causes and profile of income inequality. Supplementary report</w:t>
        </w:r>
      </w:hyperlink>
      <w:r w:rsidR="00914D11" w:rsidRPr="00BD1E59">
        <w:rPr>
          <w:rFonts w:ascii="Verdana" w:hAnsi="Verdana" w:cstheme="minorHAnsi"/>
        </w:rPr>
        <w:t xml:space="preserve"> - </w:t>
      </w:r>
      <w:r w:rsidR="00CD351E" w:rsidRPr="00BD1E59">
        <w:rPr>
          <w:rFonts w:ascii="Verdana" w:hAnsi="Verdana" w:cstheme="minorHAnsi"/>
          <w:bCs/>
        </w:rPr>
        <w:t>Aug 2018</w:t>
      </w:r>
    </w:p>
    <w:p w:rsidR="00914D11" w:rsidRPr="00BD1E59" w:rsidRDefault="00BD1E59" w:rsidP="00171372">
      <w:pPr>
        <w:spacing w:beforeLines="120" w:before="288" w:afterLines="120" w:after="288"/>
        <w:rPr>
          <w:rFonts w:ascii="Verdana" w:hAnsi="Verdana" w:cstheme="minorHAnsi"/>
        </w:rPr>
      </w:pPr>
      <w:hyperlink r:id="rId64" w:history="1">
        <w:r w:rsidR="00CD351E" w:rsidRPr="00BD1E59">
          <w:rPr>
            <w:rStyle w:val="Hyperlink"/>
            <w:rFonts w:ascii="Verdana" w:hAnsi="Verdana" w:cstheme="minorHAnsi"/>
            <w:bCs/>
            <w:color w:val="auto"/>
          </w:rPr>
          <w:t>Inequality in Australia 2018</w:t>
        </w:r>
      </w:hyperlink>
      <w:r w:rsidR="00914D11" w:rsidRPr="00BD1E59">
        <w:rPr>
          <w:rFonts w:ascii="Verdana" w:hAnsi="Verdana" w:cstheme="minorHAnsi"/>
        </w:rPr>
        <w:t xml:space="preserve"> - </w:t>
      </w:r>
      <w:r w:rsidR="00CD351E" w:rsidRPr="00BD1E59">
        <w:rPr>
          <w:rFonts w:ascii="Verdana" w:hAnsi="Verdana" w:cstheme="minorHAnsi"/>
          <w:bCs/>
        </w:rPr>
        <w:t>Aug 2018</w:t>
      </w:r>
    </w:p>
    <w:p w:rsidR="00B72434" w:rsidRPr="00BD1E59" w:rsidRDefault="00B72434">
      <w:pPr>
        <w:rPr>
          <w:rFonts w:ascii="Verdana" w:eastAsiaTheme="majorEastAsia" w:hAnsi="Verdana" w:cstheme="majorBidi"/>
          <w:color w:val="2E74B5" w:themeColor="accent1" w:themeShade="BF"/>
          <w:sz w:val="26"/>
          <w:szCs w:val="26"/>
        </w:rPr>
      </w:pPr>
      <w:bookmarkStart w:id="100" w:name="_Toc26952451"/>
      <w:r w:rsidRPr="00BD1E59">
        <w:rPr>
          <w:rFonts w:ascii="Verdana" w:hAnsi="Verdana"/>
        </w:rPr>
        <w:br w:type="page"/>
      </w:r>
    </w:p>
    <w:p w:rsidR="00914D11" w:rsidRPr="00BD1E59" w:rsidRDefault="00914D11" w:rsidP="00171372">
      <w:pPr>
        <w:pStyle w:val="Heading2"/>
        <w:spacing w:beforeLines="120" w:before="288" w:afterLines="120" w:after="288"/>
        <w:rPr>
          <w:rFonts w:ascii="Verdana" w:hAnsi="Verdana"/>
        </w:rPr>
      </w:pPr>
      <w:r w:rsidRPr="00BD1E59">
        <w:rPr>
          <w:rFonts w:ascii="Verdana" w:hAnsi="Verdana"/>
        </w:rPr>
        <w:t>COSS Network Value Statement</w:t>
      </w:r>
      <w:bookmarkEnd w:id="100"/>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The Councils of Social Service across Australia have unity of purpose and a compelling case to end inequality and poverty. That’s what motivates us and where our power to influence is.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Our combined national network has almost 4000 </w:t>
      </w:r>
      <w:proofErr w:type="spellStart"/>
      <w:r w:rsidRPr="00BD1E59">
        <w:rPr>
          <w:rFonts w:ascii="Verdana" w:hAnsi="Verdana" w:cstheme="minorHAnsi"/>
        </w:rPr>
        <w:t>organisations</w:t>
      </w:r>
      <w:proofErr w:type="spellEnd"/>
      <w:r w:rsidRPr="00BD1E59">
        <w:rPr>
          <w:rFonts w:ascii="Verdana" w:hAnsi="Verdana" w:cstheme="minorHAnsi"/>
        </w:rPr>
        <w:t xml:space="preserve"> and thousands more individuals working with them: that’s the foundation of who we are, that is our power to influence.</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One purpose, one message, one goal, thousands of voices.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That’s why our network is engaged with government in negotiating policies that will meet our goals – and theirs. Only by staying engaged can we achieve change.</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That’s why both community </w:t>
      </w:r>
      <w:proofErr w:type="spellStart"/>
      <w:r w:rsidRPr="00BD1E59">
        <w:rPr>
          <w:rFonts w:ascii="Verdana" w:hAnsi="Verdana" w:cstheme="minorHAnsi"/>
        </w:rPr>
        <w:t>organisations</w:t>
      </w:r>
      <w:proofErr w:type="spellEnd"/>
      <w:r w:rsidRPr="00BD1E59">
        <w:rPr>
          <w:rFonts w:ascii="Verdana" w:hAnsi="Verdana" w:cstheme="minorHAnsi"/>
        </w:rPr>
        <w:t xml:space="preserve"> and the business sector want to form alliances with us. Those alliances make our network even more formidable.</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This time of crisis in politics is rich with possibility for the new way of working that the COSS network has embraced.</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Australians are </w:t>
      </w:r>
      <w:proofErr w:type="spellStart"/>
      <w:r w:rsidRPr="00BD1E59">
        <w:rPr>
          <w:rFonts w:ascii="Verdana" w:hAnsi="Verdana" w:cstheme="minorHAnsi"/>
        </w:rPr>
        <w:t>recognising</w:t>
      </w:r>
      <w:proofErr w:type="spellEnd"/>
      <w:r w:rsidRPr="00BD1E59">
        <w:rPr>
          <w:rFonts w:ascii="Verdana" w:hAnsi="Verdana" w:cstheme="minorHAnsi"/>
        </w:rPr>
        <w:t xml:space="preserve"> that the COSS network can be a voice not just for people surviving on the lowest of incomes and experiencing inequality and disadvantage, but for everyone who has a stake in creating a more equal, prosperous and inclusive nation.</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To achieve the goal of ending inequality and poverty, we - as well as our allies - build resilience within communities by enabling and amplifying their voices to challenge policies, systems, </w:t>
      </w:r>
      <w:proofErr w:type="spellStart"/>
      <w:r w:rsidRPr="00BD1E59">
        <w:rPr>
          <w:rFonts w:ascii="Verdana" w:hAnsi="Verdana" w:cstheme="minorHAnsi"/>
        </w:rPr>
        <w:t>behaviours</w:t>
      </w:r>
      <w:proofErr w:type="spellEnd"/>
      <w:r w:rsidRPr="00BD1E59">
        <w:rPr>
          <w:rFonts w:ascii="Verdana" w:hAnsi="Verdana" w:cstheme="minorHAnsi"/>
        </w:rPr>
        <w:t xml:space="preserve"> and attitudes.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We equip them, and our strategic partners, with the compelling evidence – the big picture on the social, economic and political need for change, and the dramatic, moving human experiences that are the motivator for what we do.</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We listen to people in communities through consultation and grassroots engagement, we </w:t>
      </w:r>
      <w:proofErr w:type="spellStart"/>
      <w:r w:rsidRPr="00BD1E59">
        <w:rPr>
          <w:rFonts w:ascii="Verdana" w:hAnsi="Verdana" w:cstheme="minorHAnsi"/>
        </w:rPr>
        <w:t>mobilise</w:t>
      </w:r>
      <w:proofErr w:type="spellEnd"/>
      <w:r w:rsidRPr="00BD1E59">
        <w:rPr>
          <w:rFonts w:ascii="Verdana" w:hAnsi="Verdana" w:cstheme="minorHAnsi"/>
        </w:rPr>
        <w:t xml:space="preserve"> the skills and experience in communities so their voice grows in power, endurance and eloquence now and through the generations.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We speak not only of the challenges faced by communities and individuals but, most critically, the successes. They are an essential part of the evidence for change.</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Yes, the number of </w:t>
      </w:r>
      <w:proofErr w:type="spellStart"/>
      <w:r w:rsidRPr="00BD1E59">
        <w:rPr>
          <w:rFonts w:ascii="Verdana" w:hAnsi="Verdana" w:cstheme="minorHAnsi"/>
        </w:rPr>
        <w:t>organisations</w:t>
      </w:r>
      <w:proofErr w:type="spellEnd"/>
      <w:r w:rsidRPr="00BD1E59">
        <w:rPr>
          <w:rFonts w:ascii="Verdana" w:hAnsi="Verdana" w:cstheme="minorHAnsi"/>
        </w:rPr>
        <w:t>, alliances and individuals is one measure of the COSS network’s influence.</w:t>
      </w:r>
    </w:p>
    <w:p w:rsidR="00914D11" w:rsidRPr="00BD1E59" w:rsidRDefault="00914D11" w:rsidP="00B72434">
      <w:pPr>
        <w:spacing w:beforeLines="120" w:before="288" w:afterLines="120" w:after="288"/>
        <w:rPr>
          <w:rFonts w:ascii="Verdana" w:hAnsi="Verdana" w:cstheme="minorHAnsi"/>
        </w:rPr>
      </w:pPr>
      <w:r w:rsidRPr="00BD1E59">
        <w:rPr>
          <w:rFonts w:ascii="Verdana" w:hAnsi="Verdana" w:cstheme="minorHAnsi"/>
        </w:rPr>
        <w:t>But the supreme indicator of our powerful influence and success is in the number of lives we change and the number of communities we enrich through an end to poverty, inequality and disadvantage and the creation of a more equal and inclusive Australia.</w:t>
      </w:r>
    </w:p>
    <w:p w:rsidR="00914D11" w:rsidRPr="00BD1E59" w:rsidRDefault="00914D11" w:rsidP="00171372">
      <w:pPr>
        <w:pStyle w:val="Heading2"/>
        <w:spacing w:beforeLines="120" w:before="288" w:afterLines="120" w:after="288"/>
        <w:rPr>
          <w:rFonts w:ascii="Verdana" w:hAnsi="Verdana"/>
        </w:rPr>
      </w:pPr>
      <w:bookmarkStart w:id="101" w:name="_Toc26951271"/>
      <w:bookmarkStart w:id="102" w:name="_Toc26952452"/>
      <w:r w:rsidRPr="00BD1E59">
        <w:rPr>
          <w:rFonts w:ascii="Verdana" w:hAnsi="Verdana"/>
        </w:rPr>
        <w:t>2018 – 19 Financial Report: Treasurer’s Message</w:t>
      </w:r>
      <w:bookmarkEnd w:id="101"/>
      <w:bookmarkEnd w:id="102"/>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In FY18/19, ACOSS achieved a small surplus. This follows three years of strategic investment to diversify income sources including the expansion of ACOSS’ Strategic Partnership Program and memberships.  This Board strategy has seen income grow approximately 20% year on year over the last two years. </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The total income for the year was $2,908 000. The key areas of income growth year on year were project funding predominantly the Raise the Rate Campaign and strategic partnerships.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Overall expenditure increased in line with the growth of the budget. The largest expense category is Salaries followed by Project Activity Costs. These cover community </w:t>
      </w:r>
      <w:proofErr w:type="spellStart"/>
      <w:r w:rsidRPr="00BD1E59">
        <w:rPr>
          <w:rFonts w:ascii="Verdana" w:hAnsi="Verdana" w:cstheme="minorHAnsi"/>
        </w:rPr>
        <w:t>organisation</w:t>
      </w:r>
      <w:proofErr w:type="spellEnd"/>
      <w:r w:rsidRPr="00BD1E59">
        <w:rPr>
          <w:rFonts w:ascii="Verdana" w:hAnsi="Verdana" w:cstheme="minorHAnsi"/>
        </w:rPr>
        <w:t xml:space="preserve"> grants, meetings and events, digital communications and costs associated with supporting people directly affected to participate in activities as representatives, advisors and event participants.</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 xml:space="preserve">Equity reserves as 30th June 2019 ($587,000) are within the benchmark set by the Board, underpinning the </w:t>
      </w:r>
      <w:proofErr w:type="spellStart"/>
      <w:r w:rsidRPr="00BD1E59">
        <w:rPr>
          <w:rFonts w:ascii="Verdana" w:hAnsi="Verdana" w:cstheme="minorHAnsi"/>
        </w:rPr>
        <w:t>organisations</w:t>
      </w:r>
      <w:proofErr w:type="spellEnd"/>
      <w:r w:rsidRPr="00BD1E59">
        <w:rPr>
          <w:rFonts w:ascii="Verdana" w:hAnsi="Verdana" w:cstheme="minorHAnsi"/>
        </w:rPr>
        <w:t xml:space="preserve"> future financial sustainability.</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The 2019 financial statements have been audited by Stuart Brown and an unqualified audit opinion statement was issued. Copies of our audited financial statements can be downloaded from the Australian Charities and Not for Profits Commission Website</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I would like to acknowledge the commitment and discipline of the Board especially Tony Reidy, Hang Vo and the Management team especially Cassandra Goldie, Amy Simmons and Michael Raper</w:t>
      </w:r>
    </w:p>
    <w:p w:rsidR="00914D11" w:rsidRPr="00BD1E59" w:rsidRDefault="00914D11" w:rsidP="00171372">
      <w:pPr>
        <w:spacing w:beforeLines="120" w:before="288" w:afterLines="120" w:after="288"/>
        <w:rPr>
          <w:rFonts w:ascii="Verdana" w:hAnsi="Verdana" w:cstheme="minorHAnsi"/>
        </w:rPr>
      </w:pPr>
      <w:r w:rsidRPr="00BD1E59">
        <w:rPr>
          <w:rFonts w:ascii="Verdana" w:hAnsi="Verdana" w:cstheme="minorHAnsi"/>
        </w:rPr>
        <w:t>Peter McNamara</w:t>
      </w:r>
    </w:p>
    <w:p w:rsidR="00BC63DC" w:rsidRPr="00BD1E59" w:rsidRDefault="00914D11" w:rsidP="00171372">
      <w:pPr>
        <w:spacing w:beforeLines="120" w:before="288" w:afterLines="120" w:after="288"/>
        <w:rPr>
          <w:rFonts w:ascii="Verdana" w:hAnsi="Verdana" w:cstheme="minorHAnsi"/>
        </w:rPr>
      </w:pPr>
      <w:r w:rsidRPr="00BD1E59">
        <w:rPr>
          <w:rFonts w:ascii="Verdana" w:hAnsi="Verdana" w:cstheme="minorHAnsi"/>
        </w:rPr>
        <w:t>Treasurer, ACOSS</w:t>
      </w:r>
    </w:p>
    <w:p w:rsidR="00B72434" w:rsidRPr="00BD1E59" w:rsidRDefault="00B72434">
      <w:pPr>
        <w:rPr>
          <w:rFonts w:ascii="Verdana" w:eastAsiaTheme="majorEastAsia" w:hAnsi="Verdana" w:cstheme="majorBidi"/>
          <w:color w:val="2E74B5" w:themeColor="accent1" w:themeShade="BF"/>
          <w:sz w:val="26"/>
          <w:szCs w:val="26"/>
        </w:rPr>
      </w:pPr>
      <w:bookmarkStart w:id="103" w:name="_Toc26952453"/>
      <w:r w:rsidRPr="00BD1E59">
        <w:rPr>
          <w:rFonts w:ascii="Verdana" w:hAnsi="Verdana"/>
        </w:rPr>
        <w:br w:type="page"/>
      </w:r>
    </w:p>
    <w:p w:rsidR="00BC63DC" w:rsidRPr="00BD1E59" w:rsidRDefault="00BC63DC" w:rsidP="00171372">
      <w:pPr>
        <w:pStyle w:val="Heading2"/>
        <w:spacing w:beforeLines="120" w:before="288" w:afterLines="120" w:after="288"/>
        <w:rPr>
          <w:rFonts w:ascii="Verdana" w:hAnsi="Verdana"/>
        </w:rPr>
      </w:pPr>
      <w:r w:rsidRPr="00BD1E59">
        <w:rPr>
          <w:rFonts w:ascii="Verdana" w:hAnsi="Verdana"/>
        </w:rPr>
        <w:t>2018 – 19 Financial Report</w:t>
      </w:r>
      <w:bookmarkEnd w:id="103"/>
    </w:p>
    <w:p w:rsidR="00BC63DC" w:rsidRPr="00BD1E59" w:rsidRDefault="00BC63DC" w:rsidP="00171372">
      <w:pPr>
        <w:pStyle w:val="Heading2"/>
        <w:spacing w:beforeLines="120" w:before="288" w:afterLines="120" w:after="288"/>
        <w:rPr>
          <w:rFonts w:ascii="Verdana" w:hAnsi="Verdana"/>
        </w:rPr>
      </w:pPr>
      <w:bookmarkStart w:id="104" w:name="_Toc26951272"/>
      <w:bookmarkStart w:id="105" w:name="_Toc26952454"/>
      <w:r w:rsidRPr="00BD1E59">
        <w:rPr>
          <w:rFonts w:ascii="Verdana" w:hAnsi="Verdana"/>
        </w:rPr>
        <w:t>Financial Performance</w:t>
      </w:r>
      <w:bookmarkStart w:id="106" w:name="_Toc26951273"/>
      <w:bookmarkEnd w:id="104"/>
      <w:r w:rsidR="00766721" w:rsidRPr="00BD1E59">
        <w:rPr>
          <w:rFonts w:ascii="Verdana" w:hAnsi="Verdana"/>
        </w:rPr>
        <w:t xml:space="preserve"> for </w:t>
      </w:r>
      <w:r w:rsidRPr="00BD1E59">
        <w:rPr>
          <w:rFonts w:ascii="Verdana" w:hAnsi="Verdana"/>
        </w:rPr>
        <w:t>Financial Year 2018-2019</w:t>
      </w:r>
      <w:bookmarkEnd w:id="105"/>
      <w:bookmarkEnd w:id="106"/>
    </w:p>
    <w:p w:rsidR="00BC63DC" w:rsidRPr="00BD1E59" w:rsidRDefault="00BC63DC" w:rsidP="00171372">
      <w:pPr>
        <w:pStyle w:val="Heading3"/>
        <w:spacing w:beforeLines="120" w:before="288" w:afterLines="120" w:after="288"/>
        <w:rPr>
          <w:rFonts w:ascii="Verdana" w:hAnsi="Verdana"/>
        </w:rPr>
      </w:pPr>
      <w:bookmarkStart w:id="107" w:name="_Toc26951274"/>
      <w:bookmarkStart w:id="108" w:name="_Toc26952455"/>
      <w:r w:rsidRPr="00BD1E59">
        <w:rPr>
          <w:rFonts w:ascii="Verdana" w:hAnsi="Verdana"/>
        </w:rPr>
        <w:t>Income</w:t>
      </w:r>
      <w:bookmarkEnd w:id="107"/>
      <w:bookmarkEnd w:id="108"/>
      <w:r w:rsidRPr="00BD1E59">
        <w:rPr>
          <w:rFonts w:ascii="Verdana" w:hAnsi="Verdana"/>
        </w:rPr>
        <w:t xml:space="preserve">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Australian Government Grant</w:t>
      </w:r>
      <w:r w:rsidRPr="00BD1E59">
        <w:rPr>
          <w:rFonts w:ascii="Verdana" w:hAnsi="Verdana" w:cstheme="minorHAnsi"/>
        </w:rPr>
        <w:br/>
        <w:t>Financial Year 2018 $919,691</w:t>
      </w:r>
      <w:r w:rsidRPr="00BD1E59">
        <w:rPr>
          <w:rFonts w:ascii="Verdana" w:hAnsi="Verdana" w:cstheme="minorHAnsi"/>
        </w:rPr>
        <w:br/>
        <w:t xml:space="preserve">Financial Year 2019 $911,568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Project Funding</w:t>
      </w:r>
      <w:r w:rsidRPr="00BD1E59">
        <w:rPr>
          <w:rFonts w:ascii="Verdana" w:hAnsi="Verdana" w:cstheme="minorHAnsi"/>
        </w:rPr>
        <w:br/>
        <w:t>Financial Year 2018 $842,951</w:t>
      </w:r>
      <w:r w:rsidRPr="00BD1E59">
        <w:rPr>
          <w:rFonts w:ascii="Verdana" w:hAnsi="Verdana" w:cstheme="minorHAnsi"/>
        </w:rPr>
        <w:br/>
        <w:t xml:space="preserve">Financial Year 2019 $319,390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Membership Fees</w:t>
      </w:r>
      <w:r w:rsidRPr="00BD1E59">
        <w:rPr>
          <w:rFonts w:ascii="Verdana" w:hAnsi="Verdana" w:cstheme="minorHAnsi"/>
        </w:rPr>
        <w:br/>
        <w:t>Financial Year 2018 $411,913</w:t>
      </w:r>
      <w:r w:rsidRPr="00BD1E59">
        <w:rPr>
          <w:rFonts w:ascii="Verdana" w:hAnsi="Verdana" w:cstheme="minorHAnsi"/>
        </w:rPr>
        <w:br/>
        <w:t xml:space="preserve">Financial Year 2019 $365,490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Sponsorship</w:t>
      </w:r>
      <w:r w:rsidRPr="00BD1E59">
        <w:rPr>
          <w:rFonts w:ascii="Verdana" w:hAnsi="Verdana" w:cstheme="minorHAnsi"/>
        </w:rPr>
        <w:br/>
        <w:t>Financial Year 2018 $435,300</w:t>
      </w:r>
      <w:r w:rsidRPr="00BD1E59">
        <w:rPr>
          <w:rFonts w:ascii="Verdana" w:hAnsi="Verdana" w:cstheme="minorHAnsi"/>
        </w:rPr>
        <w:br/>
        <w:t xml:space="preserve">Financial Year 2019 $485,500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Donations</w:t>
      </w:r>
      <w:r w:rsidRPr="00BD1E59">
        <w:rPr>
          <w:rFonts w:ascii="Verdana" w:hAnsi="Verdana" w:cstheme="minorHAnsi"/>
        </w:rPr>
        <w:br/>
        <w:t>Financial Year 2018 $34,444</w:t>
      </w:r>
      <w:r w:rsidRPr="00BD1E59">
        <w:rPr>
          <w:rFonts w:ascii="Verdana" w:hAnsi="Verdana" w:cstheme="minorHAnsi"/>
        </w:rPr>
        <w:br/>
        <w:t xml:space="preserve">Financial Year 2019 $19,516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Other</w:t>
      </w:r>
      <w:r w:rsidRPr="00BD1E59">
        <w:rPr>
          <w:rFonts w:ascii="Verdana" w:hAnsi="Verdana" w:cstheme="minorHAnsi"/>
        </w:rPr>
        <w:br/>
        <w:t>Financial Year 2018 $264,623</w:t>
      </w:r>
      <w:r w:rsidRPr="00BD1E59">
        <w:rPr>
          <w:rFonts w:ascii="Verdana" w:hAnsi="Verdana" w:cstheme="minorHAnsi"/>
        </w:rPr>
        <w:br/>
        <w:t xml:space="preserve">Financial Year 2019 $323,524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Total</w:t>
      </w:r>
      <w:r w:rsidRPr="00BD1E59">
        <w:rPr>
          <w:rFonts w:ascii="Verdana" w:hAnsi="Verdana" w:cstheme="minorHAnsi"/>
        </w:rPr>
        <w:br/>
        <w:t>Financial Year 2018 $2,908,921</w:t>
      </w:r>
      <w:r w:rsidRPr="00BD1E59">
        <w:rPr>
          <w:rFonts w:ascii="Verdana" w:hAnsi="Verdana" w:cstheme="minorHAnsi"/>
        </w:rPr>
        <w:br/>
        <w:t xml:space="preserve">Financial Year 2019 $2,424,988 </w:t>
      </w:r>
    </w:p>
    <w:p w:rsidR="00BC63DC" w:rsidRPr="00BD1E59" w:rsidRDefault="00BC63DC" w:rsidP="00171372">
      <w:pPr>
        <w:pStyle w:val="Heading3"/>
        <w:spacing w:beforeLines="120" w:before="288" w:afterLines="120" w:after="288"/>
        <w:rPr>
          <w:rFonts w:ascii="Verdana" w:hAnsi="Verdana"/>
        </w:rPr>
      </w:pPr>
      <w:bookmarkStart w:id="109" w:name="_Toc26951275"/>
      <w:bookmarkStart w:id="110" w:name="_Toc26952456"/>
      <w:r w:rsidRPr="00BD1E59">
        <w:rPr>
          <w:rFonts w:ascii="Verdana" w:hAnsi="Verdana"/>
        </w:rPr>
        <w:t>Expense</w:t>
      </w:r>
      <w:bookmarkEnd w:id="109"/>
      <w:bookmarkEnd w:id="110"/>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Salaries &amp; On-costs</w:t>
      </w:r>
      <w:r w:rsidRPr="00BD1E59">
        <w:rPr>
          <w:rFonts w:ascii="Verdana" w:hAnsi="Verdana" w:cstheme="minorHAnsi"/>
        </w:rPr>
        <w:br/>
        <w:t>Financial Year 2018 $1,786,154</w:t>
      </w:r>
      <w:r w:rsidRPr="00BD1E59">
        <w:rPr>
          <w:rFonts w:ascii="Verdana" w:hAnsi="Verdana" w:cstheme="minorHAnsi"/>
        </w:rPr>
        <w:br/>
        <w:t xml:space="preserve">Financial Year 2019 $1,694,434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Activity Costs</w:t>
      </w:r>
      <w:r w:rsidRPr="00BD1E59">
        <w:rPr>
          <w:rFonts w:ascii="Verdana" w:hAnsi="Verdana" w:cstheme="minorHAnsi"/>
        </w:rPr>
        <w:br/>
        <w:t>Financial Year 2018 $628,730</w:t>
      </w:r>
      <w:r w:rsidRPr="00BD1E59">
        <w:rPr>
          <w:rFonts w:ascii="Verdana" w:hAnsi="Verdana" w:cstheme="minorHAnsi"/>
        </w:rPr>
        <w:br/>
        <w:t xml:space="preserve">Financial Year 2019 $318,463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Travel</w:t>
      </w:r>
      <w:r w:rsidRPr="00BD1E59">
        <w:rPr>
          <w:rFonts w:ascii="Verdana" w:hAnsi="Verdana" w:cstheme="minorHAnsi"/>
        </w:rPr>
        <w:br/>
        <w:t>Financial Year 2018 $109,757</w:t>
      </w:r>
      <w:r w:rsidRPr="00BD1E59">
        <w:rPr>
          <w:rFonts w:ascii="Verdana" w:hAnsi="Verdana" w:cstheme="minorHAnsi"/>
        </w:rPr>
        <w:br/>
        <w:t xml:space="preserve">Financial Year 2019 $145,045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Administration</w:t>
      </w:r>
      <w:r w:rsidRPr="00BD1E59">
        <w:rPr>
          <w:rFonts w:ascii="Verdana" w:hAnsi="Verdana" w:cstheme="minorHAnsi"/>
        </w:rPr>
        <w:br/>
        <w:t>Financial Year 2018 $239,669</w:t>
      </w:r>
      <w:r w:rsidRPr="00BD1E59">
        <w:rPr>
          <w:rFonts w:ascii="Verdana" w:hAnsi="Verdana" w:cstheme="minorHAnsi"/>
        </w:rPr>
        <w:br/>
        <w:t xml:space="preserve">Financial Year 2019 $181,413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Premises</w:t>
      </w:r>
      <w:r w:rsidRPr="00BD1E59">
        <w:rPr>
          <w:rFonts w:ascii="Verdana" w:hAnsi="Verdana" w:cstheme="minorHAnsi"/>
        </w:rPr>
        <w:br/>
        <w:t>Financial Year 2018 $142,309</w:t>
      </w:r>
      <w:r w:rsidRPr="00BD1E59">
        <w:rPr>
          <w:rFonts w:ascii="Verdana" w:hAnsi="Verdana" w:cstheme="minorHAnsi"/>
        </w:rPr>
        <w:br/>
        <w:t xml:space="preserve">Financial Year 2019 $142,397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Total</w:t>
      </w:r>
      <w:r w:rsidRPr="00BD1E59">
        <w:rPr>
          <w:rFonts w:ascii="Verdana" w:hAnsi="Verdana" w:cstheme="minorHAnsi"/>
        </w:rPr>
        <w:br/>
        <w:t>Financial Year 2018 $2,906,619</w:t>
      </w:r>
      <w:r w:rsidRPr="00BD1E59">
        <w:rPr>
          <w:rFonts w:ascii="Verdana" w:hAnsi="Verdana" w:cstheme="minorHAnsi"/>
        </w:rPr>
        <w:br/>
        <w:t xml:space="preserve">Financial Year 2019 $2,481,752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Surplus (Deficit</w:t>
      </w:r>
      <w:proofErr w:type="gramStart"/>
      <w:r w:rsidRPr="00BD1E59">
        <w:rPr>
          <w:rFonts w:ascii="Verdana" w:hAnsi="Verdana" w:cstheme="minorHAnsi"/>
        </w:rPr>
        <w:t>)</w:t>
      </w:r>
      <w:proofErr w:type="gramEnd"/>
      <w:r w:rsidRPr="00BD1E59">
        <w:rPr>
          <w:rFonts w:ascii="Verdana" w:hAnsi="Verdana" w:cstheme="minorHAnsi"/>
        </w:rPr>
        <w:br/>
        <w:t>Financial Year 2018 2,302</w:t>
      </w:r>
      <w:r w:rsidRPr="00BD1E59">
        <w:rPr>
          <w:rFonts w:ascii="Verdana" w:hAnsi="Verdana" w:cstheme="minorHAnsi"/>
        </w:rPr>
        <w:br/>
        <w:t>Financial Year 2019 (56,764)</w:t>
      </w:r>
    </w:p>
    <w:p w:rsidR="00BC63DC" w:rsidRPr="00BD1E59" w:rsidRDefault="00BC63DC" w:rsidP="00171372">
      <w:pPr>
        <w:pStyle w:val="Heading2"/>
        <w:spacing w:beforeLines="120" w:before="288" w:afterLines="120" w:after="288"/>
        <w:rPr>
          <w:rFonts w:ascii="Verdana" w:hAnsi="Verdana"/>
        </w:rPr>
      </w:pPr>
      <w:bookmarkStart w:id="111" w:name="_Toc26951276"/>
      <w:bookmarkStart w:id="112" w:name="_Toc26952457"/>
      <w:r w:rsidRPr="00BD1E59">
        <w:rPr>
          <w:rFonts w:ascii="Verdana" w:hAnsi="Verdana"/>
        </w:rPr>
        <w:t>Financial Position</w:t>
      </w:r>
      <w:bookmarkStart w:id="113" w:name="_Toc26951277"/>
      <w:bookmarkEnd w:id="111"/>
      <w:r w:rsidR="00766721" w:rsidRPr="00BD1E59">
        <w:rPr>
          <w:rFonts w:ascii="Verdana" w:hAnsi="Verdana"/>
        </w:rPr>
        <w:t xml:space="preserve"> for </w:t>
      </w:r>
      <w:r w:rsidRPr="00BD1E59">
        <w:rPr>
          <w:rFonts w:ascii="Verdana" w:hAnsi="Verdana"/>
        </w:rPr>
        <w:t>Financial Year 2018-2019</w:t>
      </w:r>
      <w:bookmarkEnd w:id="112"/>
      <w:bookmarkEnd w:id="113"/>
    </w:p>
    <w:p w:rsidR="00BC63DC" w:rsidRPr="00BD1E59" w:rsidRDefault="00BC63DC" w:rsidP="00171372">
      <w:pPr>
        <w:pStyle w:val="Heading3"/>
        <w:spacing w:beforeLines="120" w:before="288" w:afterLines="120" w:after="288"/>
        <w:rPr>
          <w:rFonts w:ascii="Verdana" w:hAnsi="Verdana"/>
        </w:rPr>
      </w:pPr>
      <w:bookmarkStart w:id="114" w:name="_Toc26951278"/>
      <w:bookmarkStart w:id="115" w:name="_Toc26952458"/>
      <w:r w:rsidRPr="00BD1E59">
        <w:rPr>
          <w:rFonts w:ascii="Verdana" w:hAnsi="Verdana"/>
        </w:rPr>
        <w:t>Assets</w:t>
      </w:r>
      <w:bookmarkEnd w:id="114"/>
      <w:bookmarkEnd w:id="115"/>
      <w:r w:rsidRPr="00BD1E59">
        <w:rPr>
          <w:rFonts w:ascii="Verdana" w:hAnsi="Verdana"/>
        </w:rPr>
        <w:t xml:space="preserve">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Cash &amp; Equivalent</w:t>
      </w:r>
      <w:r w:rsidRPr="00BD1E59">
        <w:rPr>
          <w:rFonts w:ascii="Verdana" w:hAnsi="Verdana" w:cstheme="minorHAnsi"/>
        </w:rPr>
        <w:br/>
        <w:t>Financial Year 2018 $1,599,660</w:t>
      </w:r>
      <w:r w:rsidRPr="00BD1E59">
        <w:rPr>
          <w:rFonts w:ascii="Verdana" w:hAnsi="Verdana" w:cstheme="minorHAnsi"/>
        </w:rPr>
        <w:br/>
        <w:t xml:space="preserve">Financial Year 2019 $1,141,346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Trade &amp; Other Receivables</w:t>
      </w:r>
      <w:r w:rsidRPr="00BD1E59">
        <w:rPr>
          <w:rFonts w:ascii="Verdana" w:hAnsi="Verdana" w:cstheme="minorHAnsi"/>
        </w:rPr>
        <w:br/>
        <w:t>Financial Year 2018 $351,711</w:t>
      </w:r>
      <w:r w:rsidRPr="00BD1E59">
        <w:rPr>
          <w:rFonts w:ascii="Verdana" w:hAnsi="Verdana" w:cstheme="minorHAnsi"/>
        </w:rPr>
        <w:br/>
        <w:t xml:space="preserve">Financial Year 2019 $449,200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Non-Current Assets</w:t>
      </w:r>
      <w:r w:rsidRPr="00BD1E59">
        <w:rPr>
          <w:rFonts w:ascii="Verdana" w:hAnsi="Verdana" w:cstheme="minorHAnsi"/>
        </w:rPr>
        <w:br/>
        <w:t>Financial Year 2018 $81,406</w:t>
      </w:r>
      <w:r w:rsidRPr="00BD1E59">
        <w:rPr>
          <w:rFonts w:ascii="Verdana" w:hAnsi="Verdana" w:cstheme="minorHAnsi"/>
        </w:rPr>
        <w:br/>
        <w:t xml:space="preserve">Financial Year 2019 $94,745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Total</w:t>
      </w:r>
      <w:r w:rsidRPr="00BD1E59">
        <w:rPr>
          <w:rFonts w:ascii="Verdana" w:hAnsi="Verdana" w:cstheme="minorHAnsi"/>
        </w:rPr>
        <w:br/>
        <w:t>Financial Year 2018 $2,032,777</w:t>
      </w:r>
      <w:r w:rsidRPr="00BD1E59">
        <w:rPr>
          <w:rFonts w:ascii="Verdana" w:hAnsi="Verdana" w:cstheme="minorHAnsi"/>
        </w:rPr>
        <w:br/>
        <w:t xml:space="preserve">Financial Year 2019 $1,685,291 </w:t>
      </w:r>
    </w:p>
    <w:p w:rsidR="00BC63DC" w:rsidRPr="00BD1E59" w:rsidRDefault="00BC63DC" w:rsidP="00171372">
      <w:pPr>
        <w:pStyle w:val="Heading3"/>
        <w:spacing w:beforeLines="120" w:before="288" w:afterLines="120" w:after="288"/>
        <w:rPr>
          <w:rFonts w:ascii="Verdana" w:hAnsi="Verdana"/>
        </w:rPr>
      </w:pPr>
      <w:bookmarkStart w:id="116" w:name="_Toc26951279"/>
      <w:bookmarkStart w:id="117" w:name="_Toc26952459"/>
      <w:r w:rsidRPr="00BD1E59">
        <w:rPr>
          <w:rFonts w:ascii="Verdana" w:hAnsi="Verdana"/>
        </w:rPr>
        <w:t>Liabilities</w:t>
      </w:r>
      <w:bookmarkEnd w:id="116"/>
      <w:bookmarkEnd w:id="117"/>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Trade &amp; Other Payables</w:t>
      </w:r>
      <w:r w:rsidRPr="00BD1E59">
        <w:rPr>
          <w:rFonts w:ascii="Verdana" w:hAnsi="Verdana" w:cstheme="minorHAnsi"/>
        </w:rPr>
        <w:br/>
        <w:t>Financial Year 2018 $1,154,749</w:t>
      </w:r>
      <w:r w:rsidRPr="00BD1E59">
        <w:rPr>
          <w:rFonts w:ascii="Verdana" w:hAnsi="Verdana" w:cstheme="minorHAnsi"/>
        </w:rPr>
        <w:br/>
        <w:t xml:space="preserve">Financial Year 2019 $841,425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Employee Benefits</w:t>
      </w:r>
      <w:r w:rsidRPr="00BD1E59">
        <w:rPr>
          <w:rFonts w:ascii="Verdana" w:hAnsi="Verdana" w:cstheme="minorHAnsi"/>
        </w:rPr>
        <w:br/>
        <w:t>Financial Year 2018 $273,802</w:t>
      </w:r>
      <w:r w:rsidRPr="00BD1E59">
        <w:rPr>
          <w:rFonts w:ascii="Verdana" w:hAnsi="Verdana" w:cstheme="minorHAnsi"/>
        </w:rPr>
        <w:br/>
        <w:t xml:space="preserve">Financial Year 2019 $240,867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Non-Current Liabilities</w:t>
      </w:r>
      <w:r w:rsidRPr="00BD1E59">
        <w:rPr>
          <w:rFonts w:ascii="Verdana" w:hAnsi="Verdana" w:cstheme="minorHAnsi"/>
        </w:rPr>
        <w:br/>
        <w:t>Financial Year 2018 $16,402</w:t>
      </w:r>
      <w:r w:rsidRPr="00BD1E59">
        <w:rPr>
          <w:rFonts w:ascii="Verdana" w:hAnsi="Verdana" w:cstheme="minorHAnsi"/>
        </w:rPr>
        <w:br/>
        <w:t xml:space="preserve">Financial Year </w:t>
      </w:r>
      <w:proofErr w:type="gramStart"/>
      <w:r w:rsidRPr="00BD1E59">
        <w:rPr>
          <w:rFonts w:ascii="Verdana" w:hAnsi="Verdana" w:cstheme="minorHAnsi"/>
        </w:rPr>
        <w:t>2019  $</w:t>
      </w:r>
      <w:proofErr w:type="gramEnd"/>
      <w:r w:rsidRPr="00BD1E59">
        <w:rPr>
          <w:rFonts w:ascii="Verdana" w:hAnsi="Verdana" w:cstheme="minorHAnsi"/>
        </w:rPr>
        <w:t xml:space="preserve">17,477 </w:t>
      </w:r>
    </w:p>
    <w:p w:rsidR="00BC63DC" w:rsidRPr="00BD1E59" w:rsidRDefault="00BC63DC" w:rsidP="00171372">
      <w:pPr>
        <w:spacing w:beforeLines="120" w:before="288" w:afterLines="120" w:after="288"/>
        <w:rPr>
          <w:rFonts w:ascii="Verdana" w:hAnsi="Verdana" w:cstheme="minorHAnsi"/>
        </w:rPr>
      </w:pPr>
      <w:r w:rsidRPr="00BD1E59">
        <w:rPr>
          <w:rFonts w:ascii="Verdana" w:hAnsi="Verdana" w:cstheme="minorHAnsi"/>
        </w:rPr>
        <w:t>Total</w:t>
      </w:r>
      <w:r w:rsidRPr="00BD1E59">
        <w:rPr>
          <w:rFonts w:ascii="Verdana" w:hAnsi="Verdana" w:cstheme="minorHAnsi"/>
        </w:rPr>
        <w:br/>
        <w:t>Financial Year 2018 $1,444,953</w:t>
      </w:r>
      <w:r w:rsidRPr="00BD1E59">
        <w:rPr>
          <w:rFonts w:ascii="Verdana" w:hAnsi="Verdana" w:cstheme="minorHAnsi"/>
        </w:rPr>
        <w:br/>
        <w:t xml:space="preserve">Financial Year 2019 $1,099,769 </w:t>
      </w:r>
    </w:p>
    <w:p w:rsidR="00914D11" w:rsidRPr="00BD1E59" w:rsidRDefault="00BC63DC" w:rsidP="00171372">
      <w:pPr>
        <w:spacing w:beforeLines="120" w:before="288" w:afterLines="120" w:after="288"/>
        <w:rPr>
          <w:rFonts w:ascii="Verdana" w:hAnsi="Verdana" w:cstheme="minorHAnsi"/>
        </w:rPr>
      </w:pPr>
      <w:r w:rsidRPr="00BD1E59">
        <w:rPr>
          <w:rFonts w:ascii="Verdana" w:hAnsi="Verdana" w:cstheme="minorHAnsi"/>
        </w:rPr>
        <w:t>Equity</w:t>
      </w:r>
      <w:r w:rsidRPr="00BD1E59">
        <w:rPr>
          <w:rFonts w:ascii="Verdana" w:hAnsi="Verdana" w:cstheme="minorHAnsi"/>
        </w:rPr>
        <w:br/>
        <w:t>Financial Year 2018 $587,824</w:t>
      </w:r>
      <w:r w:rsidRPr="00BD1E59">
        <w:rPr>
          <w:rFonts w:ascii="Verdana" w:hAnsi="Verdana" w:cstheme="minorHAnsi"/>
        </w:rPr>
        <w:br/>
        <w:t>Financial Year 2019 $585,522</w:t>
      </w:r>
    </w:p>
    <w:p w:rsidR="00914D11" w:rsidRPr="00BD1E59" w:rsidRDefault="00BC63DC" w:rsidP="00171372">
      <w:pPr>
        <w:pStyle w:val="Heading2"/>
        <w:spacing w:beforeLines="120" w:before="288" w:afterLines="120" w:after="288"/>
        <w:rPr>
          <w:rFonts w:ascii="Verdana" w:hAnsi="Verdana"/>
        </w:rPr>
      </w:pPr>
      <w:bookmarkStart w:id="118" w:name="_Toc26951280"/>
      <w:bookmarkStart w:id="119" w:name="_Toc26952460"/>
      <w:r w:rsidRPr="00BD1E59">
        <w:rPr>
          <w:rFonts w:ascii="Verdana" w:hAnsi="Verdana"/>
        </w:rPr>
        <w:t>2018 – 19 Financial Report</w:t>
      </w:r>
      <w:bookmarkEnd w:id="118"/>
      <w:bookmarkEnd w:id="119"/>
    </w:p>
    <w:p w:rsidR="00914D11" w:rsidRPr="00BD1E59" w:rsidRDefault="00605552" w:rsidP="00605552">
      <w:pPr>
        <w:pStyle w:val="Heading3"/>
        <w:rPr>
          <w:rFonts w:ascii="Verdana" w:hAnsi="Verdana"/>
        </w:rPr>
      </w:pPr>
      <w:bookmarkStart w:id="120" w:name="_Toc26951281"/>
      <w:bookmarkStart w:id="121" w:name="_Toc26952461"/>
      <w:r w:rsidRPr="00BD1E59">
        <w:rPr>
          <w:rFonts w:ascii="Verdana" w:hAnsi="Verdana"/>
        </w:rPr>
        <w:t xml:space="preserve">Our Spending in </w:t>
      </w:r>
      <w:r w:rsidR="00BC63DC" w:rsidRPr="00BD1E59">
        <w:rPr>
          <w:rFonts w:ascii="Verdana" w:hAnsi="Verdana"/>
        </w:rPr>
        <w:t>Financial Year 2018-2019</w:t>
      </w:r>
      <w:bookmarkEnd w:id="120"/>
      <w:bookmarkEnd w:id="121"/>
    </w:p>
    <w:p w:rsidR="00605552" w:rsidRPr="00BD1E59" w:rsidRDefault="00605552" w:rsidP="00605552">
      <w:pPr>
        <w:rPr>
          <w:rFonts w:ascii="Verdana" w:hAnsi="Verdana"/>
        </w:rPr>
      </w:pPr>
      <w:r w:rsidRPr="00BD1E59">
        <w:rPr>
          <w:rFonts w:ascii="Verdana" w:hAnsi="Verdana"/>
          <w:noProof/>
        </w:rPr>
        <w:drawing>
          <wp:inline distT="0" distB="0" distL="0" distR="0">
            <wp:extent cx="2907097" cy="3133725"/>
            <wp:effectExtent l="0" t="0" r="7620" b="0"/>
            <wp:docPr id="2" name="Picture 2" descr="Pie Graph showing the majority expenses for ACOSS in Financial Year 2018-2019 were for Employees, Activity Costs, Administration, Premises and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Desktop\Graph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10546" cy="3137443"/>
                    </a:xfrm>
                    <a:prstGeom prst="rect">
                      <a:avLst/>
                    </a:prstGeom>
                    <a:noFill/>
                    <a:ln>
                      <a:noFill/>
                    </a:ln>
                  </pic:spPr>
                </pic:pic>
              </a:graphicData>
            </a:graphic>
          </wp:inline>
        </w:drawing>
      </w:r>
    </w:p>
    <w:p w:rsidR="00605552" w:rsidRPr="00BD1E59" w:rsidRDefault="00605552" w:rsidP="00605552">
      <w:pPr>
        <w:pStyle w:val="Heading3"/>
        <w:rPr>
          <w:rFonts w:ascii="Verdana" w:hAnsi="Verdana"/>
        </w:rPr>
      </w:pPr>
      <w:r w:rsidRPr="00BD1E59">
        <w:rPr>
          <w:rFonts w:ascii="Verdana" w:hAnsi="Verdana"/>
        </w:rPr>
        <w:t>Income Growth in Financial Year 2018-2019</w:t>
      </w:r>
    </w:p>
    <w:p w:rsidR="00605552" w:rsidRPr="00BD1E59" w:rsidRDefault="00605552" w:rsidP="00605552">
      <w:pPr>
        <w:rPr>
          <w:rFonts w:ascii="Verdana" w:hAnsi="Verdana"/>
        </w:rPr>
      </w:pPr>
      <w:r w:rsidRPr="00BD1E59">
        <w:rPr>
          <w:rFonts w:ascii="Verdana" w:hAnsi="Verdana"/>
          <w:noProof/>
        </w:rPr>
        <w:drawing>
          <wp:inline distT="0" distB="0" distL="0" distR="0" wp14:anchorId="656A0604" wp14:editId="2F75C290">
            <wp:extent cx="3314700" cy="2190783"/>
            <wp:effectExtent l="0" t="0" r="0" b="0"/>
            <wp:docPr id="3" name="Picture 3" descr="Bar Graph showing ACOSS Income Growth from $2m in FY 2016-2017 to $2.9m in FY 201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Desktop\Graph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84942" cy="2237208"/>
                    </a:xfrm>
                    <a:prstGeom prst="rect">
                      <a:avLst/>
                    </a:prstGeom>
                    <a:noFill/>
                    <a:ln>
                      <a:noFill/>
                    </a:ln>
                  </pic:spPr>
                </pic:pic>
              </a:graphicData>
            </a:graphic>
          </wp:inline>
        </w:drawing>
      </w:r>
    </w:p>
    <w:p w:rsidR="00914D11" w:rsidRPr="00BD1E59" w:rsidRDefault="00B72434" w:rsidP="00171372">
      <w:pPr>
        <w:spacing w:beforeLines="120" w:before="288" w:afterLines="120" w:after="288"/>
        <w:rPr>
          <w:rFonts w:ascii="Verdana" w:hAnsi="Verdana" w:cstheme="minorHAnsi"/>
        </w:rPr>
      </w:pPr>
      <w:r w:rsidRPr="00BD1E59">
        <w:rPr>
          <w:rFonts w:ascii="Verdana" w:hAnsi="Verdana"/>
        </w:rPr>
        <w:t>ENDS</w:t>
      </w:r>
    </w:p>
    <w:sectPr w:rsidR="00914D11" w:rsidRPr="00BD1E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45B"/>
    <w:multiLevelType w:val="hybridMultilevel"/>
    <w:tmpl w:val="E27A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4C40"/>
    <w:multiLevelType w:val="hybridMultilevel"/>
    <w:tmpl w:val="3A12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4318E"/>
    <w:multiLevelType w:val="hybridMultilevel"/>
    <w:tmpl w:val="90D8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E2CF2"/>
    <w:multiLevelType w:val="hybridMultilevel"/>
    <w:tmpl w:val="EFDE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0098"/>
    <w:multiLevelType w:val="hybridMultilevel"/>
    <w:tmpl w:val="C79A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333A5"/>
    <w:multiLevelType w:val="hybridMultilevel"/>
    <w:tmpl w:val="E9EA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20C0F"/>
    <w:multiLevelType w:val="hybridMultilevel"/>
    <w:tmpl w:val="FE8E4A4A"/>
    <w:lvl w:ilvl="0" w:tplc="0409000F">
      <w:start w:val="1"/>
      <w:numFmt w:val="decimal"/>
      <w:lvlText w:val="%1."/>
      <w:lvlJc w:val="left"/>
      <w:pPr>
        <w:ind w:left="720" w:hanging="360"/>
      </w:pPr>
    </w:lvl>
    <w:lvl w:ilvl="1" w:tplc="72689836">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D67D2"/>
    <w:multiLevelType w:val="hybridMultilevel"/>
    <w:tmpl w:val="5392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36D35"/>
    <w:multiLevelType w:val="hybridMultilevel"/>
    <w:tmpl w:val="984079CA"/>
    <w:lvl w:ilvl="0" w:tplc="7268983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059F2"/>
    <w:multiLevelType w:val="hybridMultilevel"/>
    <w:tmpl w:val="D8B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02D93"/>
    <w:multiLevelType w:val="hybridMultilevel"/>
    <w:tmpl w:val="41DC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778A7"/>
    <w:multiLevelType w:val="hybridMultilevel"/>
    <w:tmpl w:val="D07800C4"/>
    <w:lvl w:ilvl="0" w:tplc="7268983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B2232"/>
    <w:multiLevelType w:val="hybridMultilevel"/>
    <w:tmpl w:val="388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A7B56"/>
    <w:multiLevelType w:val="hybridMultilevel"/>
    <w:tmpl w:val="B5B45D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D5147"/>
    <w:multiLevelType w:val="hybridMultilevel"/>
    <w:tmpl w:val="CE5089D6"/>
    <w:lvl w:ilvl="0" w:tplc="7268983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29626B"/>
    <w:multiLevelType w:val="hybridMultilevel"/>
    <w:tmpl w:val="D4BC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000A1"/>
    <w:multiLevelType w:val="hybridMultilevel"/>
    <w:tmpl w:val="B7F8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67B59"/>
    <w:multiLevelType w:val="hybridMultilevel"/>
    <w:tmpl w:val="D0BA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B149E1"/>
    <w:multiLevelType w:val="hybridMultilevel"/>
    <w:tmpl w:val="FA6C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6"/>
  </w:num>
  <w:num w:numId="5">
    <w:abstractNumId w:val="18"/>
  </w:num>
  <w:num w:numId="6">
    <w:abstractNumId w:val="1"/>
  </w:num>
  <w:num w:numId="7">
    <w:abstractNumId w:val="16"/>
  </w:num>
  <w:num w:numId="8">
    <w:abstractNumId w:val="7"/>
  </w:num>
  <w:num w:numId="9">
    <w:abstractNumId w:val="12"/>
  </w:num>
  <w:num w:numId="10">
    <w:abstractNumId w:val="11"/>
  </w:num>
  <w:num w:numId="11">
    <w:abstractNumId w:val="8"/>
  </w:num>
  <w:num w:numId="12">
    <w:abstractNumId w:val="14"/>
  </w:num>
  <w:num w:numId="13">
    <w:abstractNumId w:val="13"/>
  </w:num>
  <w:num w:numId="14">
    <w:abstractNumId w:val="5"/>
  </w:num>
  <w:num w:numId="15">
    <w:abstractNumId w:val="15"/>
  </w:num>
  <w:num w:numId="16">
    <w:abstractNumId w:val="9"/>
  </w:num>
  <w:num w:numId="17">
    <w:abstractNumId w:val="4"/>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98"/>
    <w:rsid w:val="000F3744"/>
    <w:rsid w:val="00171372"/>
    <w:rsid w:val="002E3EA6"/>
    <w:rsid w:val="0047247F"/>
    <w:rsid w:val="004F0360"/>
    <w:rsid w:val="005257F4"/>
    <w:rsid w:val="00532100"/>
    <w:rsid w:val="00605552"/>
    <w:rsid w:val="007466F1"/>
    <w:rsid w:val="00766721"/>
    <w:rsid w:val="00781488"/>
    <w:rsid w:val="007925E4"/>
    <w:rsid w:val="008673F6"/>
    <w:rsid w:val="008C05C1"/>
    <w:rsid w:val="008C3298"/>
    <w:rsid w:val="00907B76"/>
    <w:rsid w:val="00914D11"/>
    <w:rsid w:val="00B72434"/>
    <w:rsid w:val="00BC63DC"/>
    <w:rsid w:val="00BD1E59"/>
    <w:rsid w:val="00CC79C1"/>
    <w:rsid w:val="00CD351E"/>
    <w:rsid w:val="00DC0C33"/>
    <w:rsid w:val="00DE165E"/>
    <w:rsid w:val="00E40F99"/>
    <w:rsid w:val="00E97CD7"/>
    <w:rsid w:val="00F12638"/>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850A-F415-4FA3-A0F0-836A11B3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D35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C63D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32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2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329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F37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37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374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F3744"/>
    <w:pPr>
      <w:ind w:left="720"/>
      <w:contextualSpacing/>
    </w:pPr>
  </w:style>
  <w:style w:type="character" w:styleId="Hyperlink">
    <w:name w:val="Hyperlink"/>
    <w:basedOn w:val="DefaultParagraphFont"/>
    <w:uiPriority w:val="99"/>
    <w:unhideWhenUsed/>
    <w:rsid w:val="00CD351E"/>
    <w:rPr>
      <w:color w:val="0563C1" w:themeColor="hyperlink"/>
      <w:u w:val="single"/>
    </w:rPr>
  </w:style>
  <w:style w:type="character" w:customStyle="1" w:styleId="Heading4Char">
    <w:name w:val="Heading 4 Char"/>
    <w:basedOn w:val="DefaultParagraphFont"/>
    <w:link w:val="Heading4"/>
    <w:uiPriority w:val="9"/>
    <w:rsid w:val="00CD351E"/>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D3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351E"/>
  </w:style>
  <w:style w:type="character" w:customStyle="1" w:styleId="Heading5Char">
    <w:name w:val="Heading 5 Char"/>
    <w:basedOn w:val="DefaultParagraphFont"/>
    <w:link w:val="Heading5"/>
    <w:uiPriority w:val="9"/>
    <w:rsid w:val="00BC63DC"/>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7925E4"/>
    <w:pPr>
      <w:spacing w:before="120" w:after="120"/>
    </w:pPr>
    <w:rPr>
      <w:rFonts w:cstheme="minorHAnsi"/>
      <w:b/>
      <w:bCs/>
      <w:caps/>
      <w:sz w:val="20"/>
      <w:szCs w:val="20"/>
    </w:rPr>
  </w:style>
  <w:style w:type="paragraph" w:styleId="TOC2">
    <w:name w:val="toc 2"/>
    <w:basedOn w:val="Normal"/>
    <w:next w:val="Normal"/>
    <w:autoRedefine/>
    <w:uiPriority w:val="39"/>
    <w:unhideWhenUsed/>
    <w:rsid w:val="007925E4"/>
    <w:pPr>
      <w:spacing w:after="0"/>
      <w:ind w:left="220"/>
    </w:pPr>
    <w:rPr>
      <w:rFonts w:cstheme="minorHAnsi"/>
      <w:smallCaps/>
      <w:sz w:val="20"/>
      <w:szCs w:val="20"/>
    </w:rPr>
  </w:style>
  <w:style w:type="paragraph" w:styleId="TOC3">
    <w:name w:val="toc 3"/>
    <w:basedOn w:val="Normal"/>
    <w:next w:val="Normal"/>
    <w:autoRedefine/>
    <w:uiPriority w:val="39"/>
    <w:unhideWhenUsed/>
    <w:rsid w:val="007925E4"/>
    <w:pPr>
      <w:spacing w:after="0"/>
      <w:ind w:left="440"/>
    </w:pPr>
    <w:rPr>
      <w:rFonts w:cstheme="minorHAnsi"/>
      <w:i/>
      <w:iCs/>
      <w:sz w:val="20"/>
      <w:szCs w:val="20"/>
    </w:rPr>
  </w:style>
  <w:style w:type="paragraph" w:styleId="TOC4">
    <w:name w:val="toc 4"/>
    <w:basedOn w:val="Normal"/>
    <w:next w:val="Normal"/>
    <w:autoRedefine/>
    <w:uiPriority w:val="39"/>
    <w:unhideWhenUsed/>
    <w:rsid w:val="007925E4"/>
    <w:pPr>
      <w:spacing w:after="0"/>
      <w:ind w:left="660"/>
    </w:pPr>
    <w:rPr>
      <w:rFonts w:cstheme="minorHAnsi"/>
      <w:sz w:val="18"/>
      <w:szCs w:val="18"/>
    </w:rPr>
  </w:style>
  <w:style w:type="paragraph" w:styleId="TOC5">
    <w:name w:val="toc 5"/>
    <w:basedOn w:val="Normal"/>
    <w:next w:val="Normal"/>
    <w:autoRedefine/>
    <w:uiPriority w:val="39"/>
    <w:unhideWhenUsed/>
    <w:rsid w:val="007925E4"/>
    <w:pPr>
      <w:spacing w:after="0"/>
      <w:ind w:left="880"/>
    </w:pPr>
    <w:rPr>
      <w:rFonts w:cstheme="minorHAnsi"/>
      <w:sz w:val="18"/>
      <w:szCs w:val="18"/>
    </w:rPr>
  </w:style>
  <w:style w:type="paragraph" w:styleId="TOC6">
    <w:name w:val="toc 6"/>
    <w:basedOn w:val="Normal"/>
    <w:next w:val="Normal"/>
    <w:autoRedefine/>
    <w:uiPriority w:val="39"/>
    <w:unhideWhenUsed/>
    <w:rsid w:val="007925E4"/>
    <w:pPr>
      <w:spacing w:after="0"/>
      <w:ind w:left="1100"/>
    </w:pPr>
    <w:rPr>
      <w:rFonts w:cstheme="minorHAnsi"/>
      <w:sz w:val="18"/>
      <w:szCs w:val="18"/>
    </w:rPr>
  </w:style>
  <w:style w:type="paragraph" w:styleId="TOC7">
    <w:name w:val="toc 7"/>
    <w:basedOn w:val="Normal"/>
    <w:next w:val="Normal"/>
    <w:autoRedefine/>
    <w:uiPriority w:val="39"/>
    <w:unhideWhenUsed/>
    <w:rsid w:val="007925E4"/>
    <w:pPr>
      <w:spacing w:after="0"/>
      <w:ind w:left="1320"/>
    </w:pPr>
    <w:rPr>
      <w:rFonts w:cstheme="minorHAnsi"/>
      <w:sz w:val="18"/>
      <w:szCs w:val="18"/>
    </w:rPr>
  </w:style>
  <w:style w:type="paragraph" w:styleId="TOC8">
    <w:name w:val="toc 8"/>
    <w:basedOn w:val="Normal"/>
    <w:next w:val="Normal"/>
    <w:autoRedefine/>
    <w:uiPriority w:val="39"/>
    <w:unhideWhenUsed/>
    <w:rsid w:val="007925E4"/>
    <w:pPr>
      <w:spacing w:after="0"/>
      <w:ind w:left="1540"/>
    </w:pPr>
    <w:rPr>
      <w:rFonts w:cstheme="minorHAnsi"/>
      <w:sz w:val="18"/>
      <w:szCs w:val="18"/>
    </w:rPr>
  </w:style>
  <w:style w:type="paragraph" w:styleId="TOC9">
    <w:name w:val="toc 9"/>
    <w:basedOn w:val="Normal"/>
    <w:next w:val="Normal"/>
    <w:autoRedefine/>
    <w:uiPriority w:val="39"/>
    <w:unhideWhenUsed/>
    <w:rsid w:val="007925E4"/>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89767">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oss.org.au/wp-content/uploads/2019/02/ACOSS-submission-to-the-VET-Inquiry_Jan19.pdf" TargetMode="External"/><Relationship Id="rId18" Type="http://schemas.openxmlformats.org/officeDocument/2006/relationships/hyperlink" Target="https://www.acoss.org.au/wp-content/uploads/2018/10/ACOSS-submission-to-HoR-Select-Committee-on-IWD.pdf" TargetMode="External"/><Relationship Id="rId26" Type="http://schemas.openxmlformats.org/officeDocument/2006/relationships/hyperlink" Target="https://www.acoss.org.au/wp-content/uploads/2018/07/ACOSS-Final-Submission-to-Gov-NEG-Discussion-Paper-Final.pdf" TargetMode="External"/><Relationship Id="rId39" Type="http://schemas.openxmlformats.org/officeDocument/2006/relationships/hyperlink" Target="https://www.acoss.org.au/wp-content/uploads/2019/02/Advocacy-and-the-Federal-Election.pdf" TargetMode="External"/><Relationship Id="rId21" Type="http://schemas.openxmlformats.org/officeDocument/2006/relationships/hyperlink" Target="https://www.acoss.org.au/wp-content/uploads/2018/09/180924-Ltr-to-Minister-Ken-Wyatt-Royal-Commission-FINAL.pdf" TargetMode="External"/><Relationship Id="rId34" Type="http://schemas.openxmlformats.org/officeDocument/2006/relationships/hyperlink" Target="https://www.acoss.org.au/wp-content/uploads/2019/06/ACOSS-briefing-note_restoring-growth_tax-cuts-or-spending.pdf" TargetMode="External"/><Relationship Id="rId42" Type="http://schemas.openxmlformats.org/officeDocument/2006/relationships/hyperlink" Target="https://www.acoss.org.au/wp-content/uploads/2019/02/ACOSS-Briefing-Note-Electoral-Act-Changes.pdf" TargetMode="External"/><Relationship Id="rId47" Type="http://schemas.openxmlformats.org/officeDocument/2006/relationships/hyperlink" Target="https://www.acoss.org.au/wp-content/uploads/2019/09/Joint-Letter-to-AEMC-Hearing-on-Demand-Response-Mechanism.pdf" TargetMode="External"/><Relationship Id="rId50" Type="http://schemas.openxmlformats.org/officeDocument/2006/relationships/hyperlink" Target="https://www.acoss.org.au/wp-content/uploads/2019/02/190214-Bill-Shorten-cashless-debit.pdf" TargetMode="External"/><Relationship Id="rId55" Type="http://schemas.openxmlformats.org/officeDocument/2006/relationships/hyperlink" Target="https://www.acoss.org.au/wp-content/uploads/2018/10/Energy-Stressed-in-Australia.pdf" TargetMode="External"/><Relationship Id="rId63" Type="http://schemas.openxmlformats.org/officeDocument/2006/relationships/hyperlink" Target="https://www.acoss.org.au/wp-content/uploads/2018/07/Inequality-in-Australia-2018_supplementary-report.pdf" TargetMode="External"/><Relationship Id="rId68" Type="http://schemas.openxmlformats.org/officeDocument/2006/relationships/theme" Target="theme/theme1.xml"/><Relationship Id="rId7" Type="http://schemas.openxmlformats.org/officeDocument/2006/relationships/hyperlink" Target="https://www.acoss.org.au/wp-content/uploads/2019/05/17042019-Final-ACOSS-submission-to-NEPP-Energy-Efficiency-Existing-Houses.pdf" TargetMode="External"/><Relationship Id="rId2" Type="http://schemas.openxmlformats.org/officeDocument/2006/relationships/styles" Target="styles.xml"/><Relationship Id="rId16" Type="http://schemas.openxmlformats.org/officeDocument/2006/relationships/hyperlink" Target="https://www.acoss.org.au/wp-content/uploads/2018/11/LGBTIQ-Education-Inquiry.pdf" TargetMode="External"/><Relationship Id="rId29" Type="http://schemas.openxmlformats.org/officeDocument/2006/relationships/hyperlink" Target="https://www.acoss.org.au/wp-content/uploads/2018/07/20180704-Obesity-Submission.pdf" TargetMode="External"/><Relationship Id="rId1" Type="http://schemas.openxmlformats.org/officeDocument/2006/relationships/numbering" Target="numbering.xml"/><Relationship Id="rId6" Type="http://schemas.openxmlformats.org/officeDocument/2006/relationships/hyperlink" Target="https://www.acoss.org.au/wp-content/uploads/2019/04/PC-Mental-Health-Inquiry.pdf" TargetMode="External"/><Relationship Id="rId11" Type="http://schemas.openxmlformats.org/officeDocument/2006/relationships/hyperlink" Target="https://www.acoss.org.au/wp-content/uploads/2019/05/ACOSS-submission-AER-Hardship-Guidelines-05032019.pdf" TargetMode="External"/><Relationship Id="rId24" Type="http://schemas.openxmlformats.org/officeDocument/2006/relationships/hyperlink" Target="https://www.acoss.org.au/wp-content/uploads/2018/08/ACOSS_submission-on-future-employment-services_FINAL.pdf" TargetMode="External"/><Relationship Id="rId32" Type="http://schemas.openxmlformats.org/officeDocument/2006/relationships/hyperlink" Target="https://www.acoss.org.au/wp-content/uploads/2019/06/ACOSS-Briefing-Note-The-proposed-Commonwealth-Data-Sharing-Legislation-and-Consumer-Data-Right.pdf" TargetMode="External"/><Relationship Id="rId37" Type="http://schemas.openxmlformats.org/officeDocument/2006/relationships/hyperlink" Target="https://www.acoss.org.au/wp-content/uploads/2019/05/ACOSS-briefing-on-franking-credits_May2019_final.pdf" TargetMode="External"/><Relationship Id="rId40" Type="http://schemas.openxmlformats.org/officeDocument/2006/relationships/hyperlink" Target="https://www.acoss.org.au/wp-content/uploads/2019/02/190214-Bill-Shorten-cashless-debit.pdf" TargetMode="External"/><Relationship Id="rId45" Type="http://schemas.openxmlformats.org/officeDocument/2006/relationships/hyperlink" Target="https://www.acoss.org.au/wp-content/uploads/2018/10/ACOSS-Briefing-note_Commissioning-and-Getting-Better-Outcomes.pdf" TargetMode="External"/><Relationship Id="rId53" Type="http://schemas.openxmlformats.org/officeDocument/2006/relationships/hyperlink" Target="https://www.acoss.org.au/wp-content/uploads/2018/10/Annual-Report-2018_web-1.pdf" TargetMode="External"/><Relationship Id="rId58" Type="http://schemas.openxmlformats.org/officeDocument/2006/relationships/hyperlink" Target="https://www.acoss.org.au/wp-content/uploads/2018/09/DAE-Analysis-of-the-impact-of-raising-benefit-rates-FINAL-4-September-...-1.pdf" TargetMode="External"/><Relationship Id="rId66" Type="http://schemas.openxmlformats.org/officeDocument/2006/relationships/image" Target="media/image2.png"/><Relationship Id="rId5" Type="http://schemas.openxmlformats.org/officeDocument/2006/relationships/hyperlink" Target="https://www.acoss.org.au/wp-content/uploads/2019/05/APS-Review-Follow-up-Submission.pdf" TargetMode="External"/><Relationship Id="rId15" Type="http://schemas.openxmlformats.org/officeDocument/2006/relationships/hyperlink" Target="https://www.acoss.org.au/wp-content/uploads/2018/11/acoss-imputation-policy-sub18-FINAL.pdf" TargetMode="External"/><Relationship Id="rId23" Type="http://schemas.openxmlformats.org/officeDocument/2006/relationships/hyperlink" Target="https://www.acoss.org.au/wp-content/uploads/2018/10/180921-ACOSS-submission-to-Review-of-low-energy-homes-Final.docx.pdf" TargetMode="External"/><Relationship Id="rId28" Type="http://schemas.openxmlformats.org/officeDocument/2006/relationships/hyperlink" Target="https://www.acoss.org.au/wp-content/uploads/2018/07/ACOSS-Submission-Constitutional-Recognition.pdf" TargetMode="External"/><Relationship Id="rId36" Type="http://schemas.openxmlformats.org/officeDocument/2006/relationships/hyperlink" Target="https://www.acoss.org.au/wp-content/uploads/2019/06/ACOSS_future-of-services_briefing-note_updated.pdf" TargetMode="External"/><Relationship Id="rId49" Type="http://schemas.openxmlformats.org/officeDocument/2006/relationships/hyperlink" Target="https://www.acoss.org.au/wp-content/uploads/2019/02/FINAL-Report-Affordable-clean-energy-for-people-on-low-incomes_web.pdf" TargetMode="External"/><Relationship Id="rId57" Type="http://schemas.openxmlformats.org/officeDocument/2006/relationships/hyperlink" Target="https://www.acoss.org.au/wp-content/uploads/2018/09/ACOSS-BSL-Report-Tackling-climate-change-and-energy-affordability-for-low-income-households.pdf" TargetMode="External"/><Relationship Id="rId61" Type="http://schemas.openxmlformats.org/officeDocument/2006/relationships/hyperlink" Target="https://www.acoss.org.au/wp-content/uploads/2018/09/Competition-Policy-and-Human-Services-intro-summary-FINAL.pdf" TargetMode="External"/><Relationship Id="rId10" Type="http://schemas.openxmlformats.org/officeDocument/2006/relationships/hyperlink" Target="https://www.acoss.org.au/wp-content/uploads/2019/03/190301_Social_Security_Commission_Bill-FINAL.pdf" TargetMode="External"/><Relationship Id="rId19" Type="http://schemas.openxmlformats.org/officeDocument/2006/relationships/hyperlink" Target="https://www.acoss.org.au/wp-content/uploads/2018/10/ACOSS-submission-jobactive-20180927.pdf" TargetMode="External"/><Relationship Id="rId31" Type="http://schemas.openxmlformats.org/officeDocument/2006/relationships/hyperlink" Target="https://www.acoss.org.au/wp-content/uploads/2019/07/ACOSS-briefing-note-Deeming-Facts.pdf" TargetMode="External"/><Relationship Id="rId44" Type="http://schemas.openxmlformats.org/officeDocument/2006/relationships/hyperlink" Target="https://www.acoss.org.au/wp-content/uploads/2018/10/ACOSS_Infoxchange-digital-inclusion-briefing_Oct-2018.pdf" TargetMode="External"/><Relationship Id="rId52" Type="http://schemas.openxmlformats.org/officeDocument/2006/relationships/hyperlink" Target="https://www.acoss.org.au/wp-content/uploads/2019/02/FINAL-Report-Affordable-clean-energy-for-people-on-low-incomes_web.pdf" TargetMode="External"/><Relationship Id="rId60" Type="http://schemas.openxmlformats.org/officeDocument/2006/relationships/hyperlink" Target="https://www.acoss.org.au/wp-content/uploads/2018/09/ACOSS-Choice-Final-Report.pdf" TargetMode="External"/><Relationship Id="rId6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coss.org.au/wp-content/uploads/2019/05/ACOSS-submission-fair-dinkum-power-inquiry-Final-15032019.pdf" TargetMode="External"/><Relationship Id="rId14" Type="http://schemas.openxmlformats.org/officeDocument/2006/relationships/hyperlink" Target="https://www.acoss.org.au/wp-content/uploads/2019/01/LGBTIQ-Education-Inquiry.pdf" TargetMode="External"/><Relationship Id="rId22" Type="http://schemas.openxmlformats.org/officeDocument/2006/relationships/hyperlink" Target="https://www.acoss.org.au/wp-content/uploads/2018/09/My-Health-Record-Strengthening-Privacy-Bill_Final.pdf" TargetMode="External"/><Relationship Id="rId27" Type="http://schemas.openxmlformats.org/officeDocument/2006/relationships/hyperlink" Target="https://www.acoss.org.au/wp-content/uploads/2018/07/Final-ACOSS-Submission-to-ESB-NEG-Discussion-Paper.pdf" TargetMode="External"/><Relationship Id="rId30" Type="http://schemas.openxmlformats.org/officeDocument/2006/relationships/hyperlink" Target="https://www.acoss.org.au/wp-content/uploads/2019/08/ACOSS-Brief-Social-Housing-Investment-as-Infrastructure.pdf" TargetMode="External"/><Relationship Id="rId35" Type="http://schemas.openxmlformats.org/officeDocument/2006/relationships/hyperlink" Target="https://www.acoss.org.au/wp-content/uploads/2019/06/ACOSS-briefing-note_tax-cuts_who-gains_what-do-they-cost_final.pdf" TargetMode="External"/><Relationship Id="rId43" Type="http://schemas.openxmlformats.org/officeDocument/2006/relationships/hyperlink" Target="https://www.acoss.org.au/wp-content/uploads/2018/11/Letter-to-PM_anti-discrimination-exemption-and-other-issues.pdf" TargetMode="External"/><Relationship Id="rId48" Type="http://schemas.openxmlformats.org/officeDocument/2006/relationships/hyperlink" Target="https://www.acoss.org.au/wp-content/uploads/2019/05/08032019-Final-ACOSS-Response-Strategic-Energy-Plan-draft-metrics.pdf" TargetMode="External"/><Relationship Id="rId56" Type="http://schemas.openxmlformats.org/officeDocument/2006/relationships/hyperlink" Target="https://www.acoss.org.au/wp-content/uploads/2018/10/Voices-of-Unemployment_October-2018_web.pdf" TargetMode="External"/><Relationship Id="rId64" Type="http://schemas.openxmlformats.org/officeDocument/2006/relationships/hyperlink" Target="https://www.acoss.org.au/wp-content/uploads/2018/07/Inequality-in-Australia-2018.pdf" TargetMode="External"/><Relationship Id="rId8" Type="http://schemas.openxmlformats.org/officeDocument/2006/relationships/hyperlink" Target="https://www.acoss.org.au/wp-content/uploads/2019/03/ACOSS-minimum-wage-submission-2019-FINAL_web.pdf" TargetMode="External"/><Relationship Id="rId51" Type="http://schemas.openxmlformats.org/officeDocument/2006/relationships/hyperlink" Target="https://www.acoss.org.au/wp-content/uploads/2019/02/ACOSS-Budget-Submission-2019-20-FINAL-v2.pdf" TargetMode="External"/><Relationship Id="rId3" Type="http://schemas.openxmlformats.org/officeDocument/2006/relationships/settings" Target="settings.xml"/><Relationship Id="rId12" Type="http://schemas.openxmlformats.org/officeDocument/2006/relationships/hyperlink" Target="https://www.acoss.org.au/wp-content/uploads/2019/02/ACOSS-submission-into-Parents-Next_FINAL.pdf" TargetMode="External"/><Relationship Id="rId17" Type="http://schemas.openxmlformats.org/officeDocument/2006/relationships/hyperlink" Target="https://www.acoss.org.au/wp-content/uploads/2018/10/180927-submission-re-amendments-to-the-bill.pdf" TargetMode="External"/><Relationship Id="rId25" Type="http://schemas.openxmlformats.org/officeDocument/2006/relationships/hyperlink" Target="https://www.acoss.org.au/wp-content/uploads/2018/08/Submission-into-Charity-Fundraising-in-the-21st-Century.pdf" TargetMode="External"/><Relationship Id="rId33" Type="http://schemas.openxmlformats.org/officeDocument/2006/relationships/hyperlink" Target="https://www.acoss.org.au/wp-content/uploads/2019/06/ACOSS-briefing-note_energy-prices-as-share-of-disposable-income.pdf" TargetMode="External"/><Relationship Id="rId38" Type="http://schemas.openxmlformats.org/officeDocument/2006/relationships/hyperlink" Target="https://www.acoss.org.au/wp-content/uploads/2019/04/ERO-payments-updated-July-2019.pdf" TargetMode="External"/><Relationship Id="rId46" Type="http://schemas.openxmlformats.org/officeDocument/2006/relationships/hyperlink" Target="https://www.acoss.org.au/wp-content/uploads/2018/06/History-repeats-on-tax-cuts-and-the-Budget-2.pdf" TargetMode="External"/><Relationship Id="rId59" Type="http://schemas.openxmlformats.org/officeDocument/2006/relationships/hyperlink" Target="https://www.acoss.org.au/wp-content/uploads/2018/09/ACOSS_JA_Faces-of-Unemployment_14-September-2018_web.pdf" TargetMode="External"/><Relationship Id="rId67" Type="http://schemas.openxmlformats.org/officeDocument/2006/relationships/fontTable" Target="fontTable.xml"/><Relationship Id="rId20" Type="http://schemas.openxmlformats.org/officeDocument/2006/relationships/hyperlink" Target="https://www.acoss.org.au/wp-content/uploads/2019/02/senate-jobactive-inquiry-ACOSS-supplementary-evidence.pdf" TargetMode="External"/><Relationship Id="rId41" Type="http://schemas.openxmlformats.org/officeDocument/2006/relationships/hyperlink" Target="https://www.acoss.org.au/wp-content/uploads/2019/02/ACOSS-Budget-Submission-2019-20-FINAL-v2.pdf" TargetMode="External"/><Relationship Id="rId54" Type="http://schemas.openxmlformats.org/officeDocument/2006/relationships/hyperlink" Target="https://www.acoss.org.au/wp-content/uploads/2018/10/ACOSS_Poverty-in-Australia-Report_Web-Final.pdf" TargetMode="External"/><Relationship Id="rId62" Type="http://schemas.openxmlformats.org/officeDocument/2006/relationships/hyperlink" Target="https://www.acoss.org.au/wp-content/uploads/2018/07/Inequality-in-Australia-2018_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9744</Words>
  <Characters>55543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Monique Vandeleur</cp:lastModifiedBy>
  <cp:revision>3</cp:revision>
  <dcterms:created xsi:type="dcterms:W3CDTF">2019-12-12T01:20:00Z</dcterms:created>
  <dcterms:modified xsi:type="dcterms:W3CDTF">2019-12-12T01:22:00Z</dcterms:modified>
</cp:coreProperties>
</file>